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1F" w:rsidRDefault="00117F7C" w:rsidP="0080501F">
      <w:pPr>
        <w:autoSpaceDE w:val="0"/>
        <w:spacing w:after="0"/>
        <w:ind w:left="1080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117F7C">
        <w:rPr>
          <w:rFonts w:ascii="Times New Roman" w:eastAsia="Times New Roman" w:hAnsi="Times New Roman"/>
          <w:b/>
          <w:bCs/>
          <w:color w:val="000000"/>
        </w:rPr>
        <w:drawing>
          <wp:inline distT="0" distB="0" distL="0" distR="0">
            <wp:extent cx="6841490" cy="9376753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937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34E" w:rsidRPr="0044161B" w:rsidRDefault="00D7134E" w:rsidP="0080501F">
      <w:pPr>
        <w:numPr>
          <w:ilvl w:val="0"/>
          <w:numId w:val="2"/>
        </w:numPr>
        <w:autoSpaceDE w:val="0"/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iCs/>
          <w:sz w:val="20"/>
          <w:szCs w:val="20"/>
        </w:rPr>
        <w:lastRenderedPageBreak/>
        <w:t>Пояснительная записка</w:t>
      </w:r>
    </w:p>
    <w:p w:rsidR="00D7134E" w:rsidRPr="0044161B" w:rsidRDefault="00D7134E" w:rsidP="00D7134E">
      <w:pPr>
        <w:spacing w:after="0" w:line="210" w:lineRule="atLeast"/>
        <w:ind w:left="435" w:right="75"/>
        <w:jc w:val="both"/>
        <w:rPr>
          <w:rFonts w:ascii="Times New Roman" w:eastAsia="Times New Roman" w:hAnsi="Times New Roman"/>
          <w:sz w:val="20"/>
          <w:szCs w:val="20"/>
        </w:rPr>
      </w:pPr>
    </w:p>
    <w:p w:rsidR="00D7134E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hAnsi="Times New Roman"/>
          <w:b/>
          <w:sz w:val="20"/>
          <w:szCs w:val="20"/>
        </w:rPr>
        <w:tab/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Данная рабочая программа составлена 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на основе Федерального Государственного стандарта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, требований к результатам освоения основной образовательной программы основного общего образования, программы курса химии </w:t>
      </w:r>
      <w:r w:rsidR="00087CA0">
        <w:rPr>
          <w:rFonts w:ascii="Times New Roman" w:eastAsia="Times New Roman" w:hAnsi="Times New Roman"/>
          <w:bCs/>
          <w:sz w:val="20"/>
          <w:szCs w:val="20"/>
        </w:rPr>
        <w:t xml:space="preserve">для 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>9 классов общеобразовательных учреждений, предметная линия учебников О.С. Габриеляна.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FE1D13" w:rsidRPr="00231053" w:rsidRDefault="00FE1D13" w:rsidP="009A441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b/>
          <w:sz w:val="20"/>
          <w:szCs w:val="20"/>
        </w:rPr>
        <w:t>Нормативные основания</w:t>
      </w:r>
      <w:r w:rsidRPr="00231053">
        <w:rPr>
          <w:rFonts w:ascii="Times New Roman" w:hAnsi="Times New Roman"/>
          <w:sz w:val="20"/>
          <w:szCs w:val="20"/>
        </w:rPr>
        <w:t xml:space="preserve"> </w:t>
      </w:r>
    </w:p>
    <w:p w:rsidR="00FE1D13" w:rsidRPr="00231053" w:rsidRDefault="00FE1D13" w:rsidP="009A441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Федеральный закон «Об образовании в Российской Федерации» от 29.12.2012 . № 273-ФЗ (ред. От 25.12.2023);</w:t>
      </w:r>
    </w:p>
    <w:p w:rsidR="00FE1D13" w:rsidRPr="00231053" w:rsidRDefault="00FE1D13" w:rsidP="009A441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Концепция развития дополнительного образования до 2023 года (Распоряжение правительства РФ от 31.03.2022 г. № 678-р)</w:t>
      </w:r>
    </w:p>
    <w:p w:rsidR="00FE1D13" w:rsidRPr="00231053" w:rsidRDefault="00FE1D13" w:rsidP="009A441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Письмо Министерства просвещения РФ от 31.01.2022 г. № Д-245/06 «Методические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FE1D13" w:rsidRPr="00231053" w:rsidRDefault="00FE1D13" w:rsidP="009A441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 xml:space="preserve">- Приказ Министерства просвещения Российской Федерации от 03.09.2019 г. № 467 «Об утверждении Целевой </w:t>
      </w:r>
      <w:proofErr w:type="gramStart"/>
      <w:r w:rsidRPr="00231053">
        <w:rPr>
          <w:rFonts w:ascii="Times New Roman" w:hAnsi="Times New Roman"/>
          <w:sz w:val="20"/>
          <w:szCs w:val="20"/>
        </w:rPr>
        <w:t>модели развития региональных систем дополнительного образования детей</w:t>
      </w:r>
      <w:proofErr w:type="gramEnd"/>
      <w:r w:rsidRPr="00231053">
        <w:rPr>
          <w:rFonts w:ascii="Times New Roman" w:hAnsi="Times New Roman"/>
          <w:sz w:val="20"/>
          <w:szCs w:val="20"/>
        </w:rPr>
        <w:t>»;</w:t>
      </w:r>
    </w:p>
    <w:p w:rsidR="00FE1D13" w:rsidRPr="00231053" w:rsidRDefault="00FE1D13" w:rsidP="009A441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 28);</w:t>
      </w:r>
    </w:p>
    <w:p w:rsidR="00FE1D13" w:rsidRPr="00231053" w:rsidRDefault="00FE1D13" w:rsidP="009A441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 Приказ Министерства образования Республики Мордовия от 04.03.2019 г. № 211 «Об утверждении Правил персонифицированного финансирования дополнительного образования детей в Республике Мордовия»;</w:t>
      </w:r>
    </w:p>
    <w:p w:rsidR="00FE1D13" w:rsidRPr="00231053" w:rsidRDefault="00FE1D13" w:rsidP="009A441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1053">
        <w:rPr>
          <w:rFonts w:ascii="Times New Roman" w:hAnsi="Times New Roman"/>
          <w:sz w:val="20"/>
          <w:szCs w:val="20"/>
        </w:rPr>
        <w:t>- Письмо Министерства просвещения РФ от 29.12.2022 г. № АБ-3915/06 «О направлении методических рекомендаций» «Методические рекомендации по внедрению системы персонифицированного учета и персонифицированного финансирования дополнительного образования детей»</w:t>
      </w:r>
    </w:p>
    <w:p w:rsidR="00FE1D13" w:rsidRPr="0044161B" w:rsidRDefault="00FE1D13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hAnsi="Times New Roman"/>
          <w:sz w:val="20"/>
          <w:szCs w:val="20"/>
        </w:rPr>
        <w:tab/>
      </w:r>
      <w:r w:rsidRPr="0044161B">
        <w:rPr>
          <w:rFonts w:ascii="Times New Roman" w:eastAsia="Times New Roman" w:hAnsi="Times New Roman"/>
          <w:bCs/>
          <w:sz w:val="20"/>
          <w:szCs w:val="20"/>
        </w:rPr>
        <w:t>Изучение химии в основной школе призвано обеспечить: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формирование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у учащихся химической картины мира как органической части его целостной </w:t>
      </w:r>
      <w:proofErr w:type="spellStart"/>
      <w:proofErr w:type="gramStart"/>
      <w:r w:rsidRPr="0044161B">
        <w:rPr>
          <w:rFonts w:ascii="Times New Roman" w:eastAsia="Times New Roman" w:hAnsi="Times New Roman"/>
          <w:bCs/>
          <w:sz w:val="20"/>
          <w:szCs w:val="20"/>
        </w:rPr>
        <w:t>естественно-научной</w:t>
      </w:r>
      <w:proofErr w:type="spellEnd"/>
      <w:proofErr w:type="gram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картины,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развитие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теорий о составе, строении и свойствах химических веществ,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воспитание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проектирование и реализация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</w:t>
      </w:r>
      <w:r w:rsidRPr="0044161B">
        <w:rPr>
          <w:rFonts w:ascii="Times New Roman" w:eastAsia="Times New Roman" w:hAnsi="Times New Roman"/>
          <w:bCs/>
          <w:i/>
          <w:sz w:val="20"/>
          <w:szCs w:val="20"/>
        </w:rPr>
        <w:t>овладение ключевыми компетенциями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>: учебно-познавательными, информационными, ценностно-смысловыми, коммуникативными.</w:t>
      </w:r>
    </w:p>
    <w:p w:rsidR="00D7134E" w:rsidRPr="0044161B" w:rsidRDefault="00D7134E" w:rsidP="00D7134E">
      <w:pPr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sz w:val="20"/>
          <w:szCs w:val="20"/>
        </w:rPr>
        <w:t>Общая характеристика учебного предмета</w:t>
      </w:r>
    </w:p>
    <w:p w:rsidR="00D7134E" w:rsidRPr="0044161B" w:rsidRDefault="00D7134E" w:rsidP="00D7134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D7134E" w:rsidRPr="0044161B" w:rsidRDefault="00D7134E" w:rsidP="00D7134E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«Вещество»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- взаимосвязь состава, строения свойств, получения и применения веществ и материалов; </w:t>
      </w:r>
    </w:p>
    <w:p w:rsidR="00D7134E" w:rsidRPr="0044161B" w:rsidRDefault="00D7134E" w:rsidP="00D7134E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«Химическая реакция»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- закономерности протекания и управления процессами получения и превращения веществ;</w:t>
      </w:r>
    </w:p>
    <w:p w:rsidR="00D7134E" w:rsidRPr="0044161B" w:rsidRDefault="00D7134E" w:rsidP="00D7134E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«Химический язык»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- оперирование системой важнейших химических понятий, владение химической номенклатурой и символикой;</w:t>
      </w:r>
    </w:p>
    <w:p w:rsidR="00D7134E" w:rsidRPr="0044161B" w:rsidRDefault="00D7134E" w:rsidP="00D7134E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«Химия и жизнь»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- соблюдение правил химической безопасности при обращении с химическими веществами и материалами в повседневной жизни и на производстве.</w:t>
      </w:r>
    </w:p>
    <w:p w:rsidR="00D7134E" w:rsidRPr="0044161B" w:rsidRDefault="00D7134E" w:rsidP="00D7134E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D7134E" w:rsidRPr="0044161B" w:rsidRDefault="00D7134E" w:rsidP="00D7134E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Реализация программы курса в процессе обучения позволит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обучающимся</w:t>
      </w:r>
      <w:proofErr w:type="gram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понять роль и значение химии среди других наук о природе.</w:t>
      </w:r>
    </w:p>
    <w:p w:rsidR="00D7134E" w:rsidRPr="0044161B" w:rsidRDefault="00D7134E" w:rsidP="00D7134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sz w:val="20"/>
          <w:szCs w:val="20"/>
        </w:rPr>
        <w:t>Место курса химии в основной школе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</w:t>
      </w:r>
      <w:proofErr w:type="spellStart"/>
      <w:proofErr w:type="gramStart"/>
      <w:r w:rsidRPr="0044161B">
        <w:rPr>
          <w:rFonts w:ascii="Times New Roman" w:eastAsia="Times New Roman" w:hAnsi="Times New Roman"/>
          <w:bCs/>
          <w:sz w:val="20"/>
          <w:szCs w:val="20"/>
        </w:rPr>
        <w:t>Естественно-научные</w:t>
      </w:r>
      <w:proofErr w:type="spellEnd"/>
      <w:proofErr w:type="gram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предметы».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Курс рассчитан</w:t>
      </w:r>
      <w:r w:rsidR="00FE1D13">
        <w:rPr>
          <w:rFonts w:ascii="Times New Roman" w:eastAsia="Times New Roman" w:hAnsi="Times New Roman"/>
          <w:bCs/>
          <w:sz w:val="20"/>
          <w:szCs w:val="20"/>
        </w:rPr>
        <w:t xml:space="preserve"> на изучение предмета в объеме </w:t>
      </w:r>
      <w:r w:rsidR="003A5B54">
        <w:rPr>
          <w:rFonts w:ascii="Times New Roman" w:eastAsia="Times New Roman" w:hAnsi="Times New Roman"/>
          <w:bCs/>
          <w:sz w:val="20"/>
          <w:szCs w:val="20"/>
        </w:rPr>
        <w:t>68 учебных часов по 2 часа</w:t>
      </w: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в неделю в 9 классе.</w:t>
      </w:r>
    </w:p>
    <w:p w:rsidR="00D7134E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Программа реализована в учебниках химии Габриелян О.С., И.Г.Остроумов, С.А.Сладков. Химия 9 класс, выпущенных издательством «Просвещение» 2020 г. </w:t>
      </w:r>
      <w:r w:rsidR="009A4414">
        <w:rPr>
          <w:rFonts w:ascii="Times New Roman" w:eastAsia="Times New Roman" w:hAnsi="Times New Roman"/>
          <w:bCs/>
          <w:sz w:val="20"/>
          <w:szCs w:val="20"/>
        </w:rPr>
        <w:t>Дополнительная общеобразовательная (</w:t>
      </w:r>
      <w:proofErr w:type="spellStart"/>
      <w:r w:rsidR="009A4414">
        <w:rPr>
          <w:rFonts w:ascii="Times New Roman" w:eastAsia="Times New Roman" w:hAnsi="Times New Roman"/>
          <w:bCs/>
          <w:sz w:val="20"/>
          <w:szCs w:val="20"/>
        </w:rPr>
        <w:t>общеразвивающая</w:t>
      </w:r>
      <w:proofErr w:type="spellEnd"/>
      <w:r w:rsidR="009A4414">
        <w:rPr>
          <w:rFonts w:ascii="Times New Roman" w:eastAsia="Times New Roman" w:hAnsi="Times New Roman"/>
          <w:bCs/>
          <w:sz w:val="20"/>
          <w:szCs w:val="20"/>
        </w:rPr>
        <w:t>) программа «В химии все интересно»</w:t>
      </w:r>
      <w:r w:rsidR="009B3931">
        <w:rPr>
          <w:rFonts w:ascii="Times New Roman" w:eastAsia="Times New Roman" w:hAnsi="Times New Roman"/>
          <w:bCs/>
          <w:sz w:val="20"/>
          <w:szCs w:val="20"/>
        </w:rPr>
        <w:t xml:space="preserve"> является большим подспорьем в изучении химии. Программа рассчитана на 38 часов с 1 часом в неделю.</w:t>
      </w:r>
    </w:p>
    <w:p w:rsidR="00D7134E" w:rsidRPr="0044161B" w:rsidRDefault="009B3931" w:rsidP="00D7134E">
      <w:pPr>
        <w:pStyle w:val="af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В</w:t>
      </w:r>
      <w:r w:rsidR="00D7134E" w:rsidRPr="0044161B">
        <w:rPr>
          <w:rFonts w:eastAsia="Times New Roman"/>
          <w:bCs/>
          <w:sz w:val="20"/>
          <w:szCs w:val="20"/>
        </w:rPr>
        <w:t xml:space="preserve"> связи с особеннос</w:t>
      </w:r>
      <w:r w:rsidR="00FE1D13">
        <w:rPr>
          <w:rFonts w:eastAsia="Times New Roman"/>
          <w:bCs/>
          <w:sz w:val="20"/>
          <w:szCs w:val="20"/>
        </w:rPr>
        <w:t>тями организации обучения в 2024-2025</w:t>
      </w:r>
      <w:r w:rsidR="00D7134E" w:rsidRPr="0044161B">
        <w:rPr>
          <w:rFonts w:eastAsia="Times New Roman"/>
          <w:bCs/>
          <w:sz w:val="20"/>
          <w:szCs w:val="20"/>
        </w:rPr>
        <w:t xml:space="preserve"> учебном году в </w:t>
      </w:r>
      <w:proofErr w:type="gramStart"/>
      <w:r w:rsidR="00D7134E" w:rsidRPr="0044161B">
        <w:rPr>
          <w:rFonts w:eastAsia="Times New Roman"/>
          <w:bCs/>
          <w:sz w:val="20"/>
          <w:szCs w:val="20"/>
        </w:rPr>
        <w:t>рабочую</w:t>
      </w:r>
      <w:proofErr w:type="gramEnd"/>
      <w:r w:rsidR="00D7134E" w:rsidRPr="0044161B">
        <w:rPr>
          <w:rFonts w:eastAsia="Times New Roman"/>
          <w:bCs/>
          <w:sz w:val="20"/>
          <w:szCs w:val="20"/>
        </w:rPr>
        <w:t xml:space="preserve"> программы были внесены изменения: практические работы, самостоятельно выполняемые учащимися, вынесены в отдельный блок «Лабораторный практикум», увеличено время, направленное на повторение изученного в предыдущем курсе химии. 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здоровьесберегающего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обучения, метод проектов, технологии дистанционного обучения.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Дистанционное обучение –  форма обучения, при которой информационные технологии являются ведущим средством. Используя элементы дистанционного </w:t>
      </w:r>
      <w:proofErr w:type="gramStart"/>
      <w:r w:rsidRPr="0044161B">
        <w:rPr>
          <w:rFonts w:ascii="Times New Roman" w:eastAsia="Times New Roman" w:hAnsi="Times New Roman"/>
          <w:bCs/>
          <w:sz w:val="20"/>
          <w:szCs w:val="20"/>
        </w:rPr>
        <w:t>обучения</w:t>
      </w:r>
      <w:proofErr w:type="gram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ученик может заниматься самостоятельно, просматривать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видеоуроки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, решать образовательные задачи.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Дистанционное обучение рассчитано: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на учащихся, желающих приобрести новые знания, увлеченных учебным предметом;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на выпускников школы, готовящихся к поступлению в профессиональные образовательные учреждения среднего и высшего образования;</w:t>
      </w: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на тех, кто не имеет возможности получить образовательные услуги в традиционной форме по состоянию здоровья.</w:t>
      </w:r>
    </w:p>
    <w:p w:rsidR="0044161B" w:rsidRPr="0044161B" w:rsidRDefault="0044161B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sz w:val="20"/>
          <w:szCs w:val="20"/>
        </w:rPr>
        <w:t>Результаты освоения курса химии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По завершении курса химии на этапе основного общего образования выпускники основной школы должны овладеть следующими результатами:</w:t>
      </w:r>
    </w:p>
    <w:p w:rsidR="00D7134E" w:rsidRPr="0044161B" w:rsidRDefault="00D7134E" w:rsidP="00D7134E">
      <w:pPr>
        <w:pStyle w:val="a3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Личностные результаты: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осознание 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построение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индивидуальной образовательной траектории;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целостной </w:t>
      </w:r>
      <w:proofErr w:type="spellStart"/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естественно-научной</w:t>
      </w:r>
      <w:proofErr w:type="spellEnd"/>
      <w:proofErr w:type="gram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картины мира, неотъемлемой частью которой является химическая картина мира;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4)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овладение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5)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освоение 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коммуникативной компетенции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деятельности, связанных с химией</w:t>
      </w: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..</w:t>
      </w:r>
      <w:proofErr w:type="gramEnd"/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</w:t>
      </w:r>
      <w:proofErr w:type="spellStart"/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Метапредметные</w:t>
      </w:r>
      <w:proofErr w:type="spellEnd"/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результаты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1)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2)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планирование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путей достижения желаемого результата обучения химии как теоретического, так и практического характера;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соотнесение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своих действий с планируемыми результатами, осуществление способов действий при выполнении лабораторных и практических работ в соответствии с правилами техники безопасности;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4)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источников химической информации, ее получение и анализ, создание информационного продукта и его презентация;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5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) использование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выявление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причинно-следственных связей и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построение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логического рассуждения и умозаключения на материале </w:t>
      </w:r>
      <w:proofErr w:type="spellStart"/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естественно-научного</w:t>
      </w:r>
      <w:proofErr w:type="spellEnd"/>
      <w:proofErr w:type="gram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содержания;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7)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формирование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развитие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экологического мышления,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применять его в познавательной, коммуникативной, социальной практике и профессиональной ориентации;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8) </w:t>
      </w:r>
      <w:r w:rsidRPr="0044161B">
        <w:rPr>
          <w:rFonts w:ascii="Times New Roman" w:eastAsia="Times New Roman" w:hAnsi="Times New Roman"/>
          <w:i/>
          <w:sz w:val="20"/>
          <w:szCs w:val="20"/>
          <w:lang w:eastAsia="ru-RU"/>
        </w:rPr>
        <w:t>генерирование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идей и определение средств, необходимых для их реализации.</w:t>
      </w:r>
    </w:p>
    <w:p w:rsidR="00D7134E" w:rsidRPr="0044161B" w:rsidRDefault="00D7134E" w:rsidP="00D7134E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4E" w:rsidRPr="0044161B" w:rsidRDefault="00D7134E" w:rsidP="00D7134E">
      <w:pPr>
        <w:pStyle w:val="a3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Предметные результаты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left="9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обозначать химические элементы, называть их и характеризовать на основе положения в периодической системе Д.И.Менделеева;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proofErr w:type="gramStart"/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формулирование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т.п.</w:t>
      </w:r>
      <w:proofErr w:type="gramEnd"/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понимание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информации, которую несут химические знаки, формулы, уравнения;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классифицировать простые и сложные вещества;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формулирование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периодического закона, объяснение структуры и информации, которую несет периодическая система химических элементов Д.И.Менделеева, раскрытие значения периодического закона;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характеризовать строение вещества – виды химических связей и типы кристаллических решеток</w:t>
      </w:r>
      <w:proofErr w:type="gram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;</w:t>
      </w:r>
      <w:proofErr w:type="gramEnd"/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описание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строения атомов химических элементов с порядковыми номерами 1-20 и 26, отображение их с помощью схем;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 оксидов химических элементов и соответствующих им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гидроксидов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написание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формулировать основные законы химии: постоянства состава веществ молекулярного строения, сохранения массы веществ, закон Авогадро;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формулировать основные положения атомно-молекулярного учения и теории электролитической диссоциации;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признаков, условий протекания и прекращения реакций;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соединений и отражающих связи между классами соединений;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составление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уравнений реакций с участием электролитов также в ионной форме;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определение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 химическим уравнениям принадлежности реакций к определенному типу или виду;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составление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уравнений окислительно-восстановительных реакций с помощью метода электронного баланса;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применение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определение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 помощью качественных реакций хлорид-, сульфа</w:t>
      </w:r>
      <w:proofErr w:type="gram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т-</w:t>
      </w:r>
      <w:proofErr w:type="gram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карбонат-анионов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 катиона аммония в растворе;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объяснение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влияния различных факторов на скорость реакций;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объяснение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многообразия простых веществ явлением аллотропии с указанием ее причин;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установление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различий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гидр</w:t>
      </w:r>
      <w:proofErr w:type="gram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-</w:t>
      </w:r>
      <w:proofErr w:type="gram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пиро</w:t>
      </w:r>
      <w:proofErr w:type="spellEnd"/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– и электрометаллургии и иллюстрирование этих различий примерами промышленных способов получения металлов;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давать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общую характеристику элементов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I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II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,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VIIA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–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умение 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описывать коррозию металлов и способы защиты от нее;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умение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производить химические расчеты по формулам и уравнениям реакций;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описание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свойств и практического значения изученных органических веществ;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выполнение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обозначенных в программе экспериментов;</w:t>
      </w:r>
    </w:p>
    <w:p w:rsidR="00D7134E" w:rsidRPr="0044161B" w:rsidRDefault="00D7134E" w:rsidP="00D7134E">
      <w:pPr>
        <w:pStyle w:val="a3"/>
        <w:numPr>
          <w:ilvl w:val="0"/>
          <w:numId w:val="7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соблюдение</w:t>
      </w:r>
      <w:r w:rsidRPr="0044161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правил безопасной работы в химическом кабинете.</w:t>
      </w:r>
    </w:p>
    <w:p w:rsidR="00D7134E" w:rsidRPr="0044161B" w:rsidRDefault="00D7134E" w:rsidP="00D7134E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5.   Содержание учебного предмета и требования к усвоению программы</w:t>
      </w:r>
    </w:p>
    <w:p w:rsidR="00D7134E" w:rsidRPr="0044161B" w:rsidRDefault="00D7134E" w:rsidP="00D7134E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bookmarkStart w:id="0" w:name="_Toc169705950"/>
      <w:r w:rsidRPr="0044161B">
        <w:rPr>
          <w:rFonts w:ascii="Times New Roman" w:eastAsia="Times New Roman" w:hAnsi="Times New Roman"/>
          <w:iCs/>
          <w:sz w:val="20"/>
          <w:szCs w:val="20"/>
          <w:lang w:eastAsia="ru-RU"/>
        </w:rPr>
        <w:t>Курс химии 9 класса предполагает изучение следующих  разделов: «Повторение и обобщение сведений по курсу 8 класса», «Химические реакции в растворах электролитов», «Неметаллы и их соединения», «Металлы и их соединения», «Химия и окружающая среда», а также «Обобщение знаний по химии курса основной школы. Подготовка к Основному государственному экзамену»</w:t>
      </w: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" w:name="_Hlk82204176"/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Повторение и обобщение сведений по курсу 8 класса </w:t>
      </w:r>
    </w:p>
    <w:p w:rsidR="00D7134E" w:rsidRPr="0044161B" w:rsidRDefault="00D7134E" w:rsidP="00D7134E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Бинарные соединения. Оксиды солеобразующие и несолеобразующие. Гидроксиды: основания,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амфотерные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гидроксиды, кислородсодержащие кислоты. Средние, кислые, основные и комплексные соли.</w:t>
      </w: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Типы связи. Ионный тип связи. Ковалентная полярная и ковалентная неполярная связь. Металлическая связь</w:t>
      </w:r>
    </w:p>
    <w:p w:rsidR="00D7134E" w:rsidRPr="0044161B" w:rsidRDefault="00D7134E" w:rsidP="00D7134E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</w:t>
      </w: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эффекту</w:t>
      </w:r>
      <w:r w:rsidRPr="0044161B">
        <w:rPr>
          <w:rFonts w:ascii="Times New Roman" w:eastAsia="Times New Roman" w:hAnsi="Times New Roman"/>
          <w:sz w:val="20"/>
          <w:szCs w:val="20"/>
        </w:rPr>
        <w:t>, направлению, изменению степеней окисления элементов, образующих реагирующие вещества, фазе, использованию катализатора.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Демонстрации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Ознакомление с коллекциями металлов и неметаллов.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природы реагирующих веществ.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концентрации реагирующих веществ.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площади соприкосновения реагирующих веществ («кипящий слой»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 xml:space="preserve"> )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>.</w:t>
      </w:r>
    </w:p>
    <w:p w:rsidR="00D7134E" w:rsidRPr="0044161B" w:rsidRDefault="00D7134E" w:rsidP="00D713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температуры реагирующих веществ.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Лабораторные опыты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Реакция нейтрализации.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серной кислоты с оксидом меди (II).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природы металлов при их взаимодействии с соляной кислотой.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природы кислот при взаимодействии их с железом.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температуры.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концентрации.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Зависимость скорости химической реакции от площади соприкосновения реагирующих веществ.</w:t>
      </w: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Химические реакции в растворах электролитов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Понятие об электролитической диссоциации. Электролиты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неэлектролиты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гидроксидами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металлов и солями. Молекулярные и ионные (полные и сокращённые) уравнения реакций.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рН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окислительно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-в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>осстановительных реакций.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Демонстрации.</w:t>
      </w:r>
    </w:p>
    <w:p w:rsidR="00D7134E" w:rsidRPr="0044161B" w:rsidRDefault="00D7134E" w:rsidP="00D713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Испытание веществ и их растворов на электропроводность.</w:t>
      </w:r>
    </w:p>
    <w:p w:rsidR="00D7134E" w:rsidRPr="0044161B" w:rsidRDefault="00D7134E" w:rsidP="00D713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Зависимость электропроводности уксусной кислоты от концентрации. </w:t>
      </w:r>
    </w:p>
    <w:p w:rsidR="00D7134E" w:rsidRPr="0044161B" w:rsidRDefault="00D7134E" w:rsidP="00D7134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Определение характера среды в растворах солей.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Лабораторные опыты.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Диссоциация слабых электролитов на примере уксусной кислоты.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Изменение окраски индикаторов в кислотной среде.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Реакция нейтрализации раствора щёлочи различными кислотами.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гидроксида меди (П) и его взаимодействие с различными кислотами.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сильных кислот с оксидом меди (II).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кислот с металлами.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карбонат-ион.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студня кремниевой кислоты.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хлори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д-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 xml:space="preserve"> или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сульфат-ионы</w:t>
      </w:r>
      <w:proofErr w:type="spellEnd"/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Изменение окраски индикаторов в щелочной среде.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щелочей с углекислым газом.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катион аммония.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lastRenderedPageBreak/>
        <w:t>Получение гидроксида меди (II) и его разложение.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карбонатов с кислотами.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гидроксида железа (III).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Взаимодействие железа с раствором сульфата меди (II) 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Практические работы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Решение экспериментальных задач по теме «Электролитическая диссоциация»</w:t>
      </w: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Неметаллы и их соединения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Строение атомов неметаллов и их положение в Периодической системе. Ряд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электроотрицательности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окислительные и восстановительные.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Галогеноводороды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и соответствующие им кислоты: плавиковая, соляная,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бромоводородная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иодоводородная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. Галогениды. Качественные реакции на </w:t>
      </w:r>
      <w:proofErr w:type="spellStart"/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галогенид-ионы</w:t>
      </w:r>
      <w:proofErr w:type="spellEnd"/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>. Применение соединений галогенов и их биологическая роль.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Общая характеристика элементов </w:t>
      </w:r>
      <w:proofErr w:type="spellStart"/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VI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>А-группы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Сера в природе и её получение. Аллотропные модификации серы и их свойства. Химические свойства серы и её применение.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Оксид серы(1V), сернистая кислота, сульфиты. Качественная реакция на сульфит-ион.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Оксид серы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 xml:space="preserve">( 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 xml:space="preserve">VI), серная кислота, сульфаты. Кристаллогидраты. 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Серная кислота - сильный электролит. Свойства разбавленной серной кислоты, как типичной кислоты: взаимодействие с металлами, основными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амфотерными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оксидами, основаниями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амфотерными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гидроксидами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, солями. Качественная реакция на сульфат-ион.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Общая характеристика элементов </w:t>
      </w:r>
      <w:proofErr w:type="spellStart"/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V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>А-группы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Азот, строение его атома и молекулы. Физические и химические свойства и применение азота. Азот в природе и его биологическая роль.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Аммиак, строение молекулы и физические свойства. Аммиачная вода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 xml:space="preserve">,, 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 xml:space="preserve">нашатырный спирт, гидрат аммиака. </w:t>
      </w:r>
      <w:proofErr w:type="spellStart"/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Донорно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- акцепторный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 xml:space="preserve">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Фосфор, строение атома и аллотропия. Фосфиды.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Фосфин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Оксид фосфора(V) и ортофосфорная кислота. Фосфаты. Фосфорные удобрения. Инсектициды.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Оксид углерода(II): строение молекулы, получение и его свойства. Оксид углерода(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</w:t>
      </w:r>
      <w:r w:rsidRPr="0044161B">
        <w:rPr>
          <w:rFonts w:ascii="Times New Roman" w:eastAsia="Times New Roman" w:hAnsi="Times New Roman"/>
          <w:sz w:val="20"/>
          <w:szCs w:val="20"/>
        </w:rPr>
        <w:t>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D7134E" w:rsidRPr="0044161B" w:rsidRDefault="00D7134E" w:rsidP="00D7134E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Кремний, строение его атома и свойства. Кремний в природе. Силициды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силан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Оксид кремния(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</w:t>
      </w:r>
      <w:r w:rsidRPr="0044161B">
        <w:rPr>
          <w:rFonts w:ascii="Times New Roman" w:eastAsia="Times New Roman" w:hAnsi="Times New Roman"/>
          <w:sz w:val="20"/>
          <w:szCs w:val="20"/>
        </w:rPr>
        <w:t>V). Кремниевая кислота и её соли.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D7134E" w:rsidRPr="0044161B" w:rsidRDefault="00D7134E" w:rsidP="003544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иода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. Электролиз растворов.</w:t>
      </w:r>
    </w:p>
    <w:p w:rsidR="00D7134E" w:rsidRPr="0044161B" w:rsidRDefault="00D7134E" w:rsidP="003544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Демонстрации</w:t>
      </w:r>
    </w:p>
    <w:p w:rsidR="00D7134E" w:rsidRPr="0044161B" w:rsidRDefault="00D7134E" w:rsidP="00D7134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Коллекция неметаллов.</w:t>
      </w:r>
    </w:p>
    <w:p w:rsidR="00D7134E" w:rsidRPr="0044161B" w:rsidRDefault="00D7134E" w:rsidP="00D7134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Модели кристаллических решёток неметаллов: атомные и молекулярные.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Образцы галогенов - простых веществ.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Коллекция природных соединений хлора.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Коллекция сульфидных руд.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Качественная реакция на сульфид-ион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Обесцвечивание окрашенных тканей и цветов сернистым газом.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Диаграмма «Состав воздуха».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Получение, собирание и распознавание аммиака.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Разложение бихромат аммония.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lastRenderedPageBreak/>
        <w:t xml:space="preserve"> Образцы природных соединений фосфора.</w:t>
      </w:r>
    </w:p>
    <w:p w:rsidR="00D7134E" w:rsidRPr="0044161B" w:rsidRDefault="00D7134E" w:rsidP="00D713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Коллекция «Образцы природных соединений углерода»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«Образцы природных соединений кремния».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стекла, керамики, цемента и изделий из них.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продукции силикатной промышленности.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Видеофрагменты и слайды «Производство стекла и цемента»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 xml:space="preserve"> .</w:t>
      </w:r>
      <w:proofErr w:type="gramEnd"/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«Природные соединения неметаллов»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 xml:space="preserve"> .</w:t>
      </w:r>
      <w:proofErr w:type="gramEnd"/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Видеофрагменты и слайды «Фракционная перегонка жидкого воздуха» 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Видеофрагменты и слайды «Получение водорода, кислорода и галогенов электролитическим способом».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Видеофрагменты и слайды «Производство серной кислоты». " Видеофрагменты и слайды «Производство аммиака».</w:t>
      </w:r>
    </w:p>
    <w:p w:rsidR="00D7134E" w:rsidRPr="0044161B" w:rsidRDefault="00D7134E" w:rsidP="00D7134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«Сырьё для получения серной кислоты». 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Лабораторные опыты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Качественные реакции на </w:t>
      </w:r>
      <w:proofErr w:type="spellStart"/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сульфат-ионы</w:t>
      </w:r>
      <w:proofErr w:type="spellEnd"/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>.</w:t>
      </w:r>
    </w:p>
    <w:p w:rsidR="0035447C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катион аммония.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Химические свойства азотной кислоты, как электролита.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Качественные реакции на фосфат-ион.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Качественная реакция на карбонат-ион.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Пропускание углекислого газа через раствор силиката натрия.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Практические работы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Изучение свойств соляной кислоты.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аммиака и изучение его свойств.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Получение углекислого газа и изучение его свойств. Качественная реакция на карбонат-ион.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Металлы и их соединения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электро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>- и теплопроводность, отражающая способность, пластичность. Сплавы чёрные и цветные.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Общая характеристика элементов 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IA</w:t>
      </w:r>
      <w:r w:rsidRPr="0044161B">
        <w:rPr>
          <w:rFonts w:ascii="Times New Roman" w:eastAsia="Times New Roman" w:hAnsi="Times New Roman"/>
          <w:sz w:val="20"/>
          <w:szCs w:val="20"/>
        </w:rPr>
        <w:t>-группы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Общая характеристика элементов 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IIA</w:t>
      </w:r>
      <w:r w:rsidRPr="0044161B">
        <w:rPr>
          <w:rFonts w:ascii="Times New Roman" w:eastAsia="Times New Roman" w:hAnsi="Times New Roman"/>
          <w:sz w:val="20"/>
          <w:szCs w:val="20"/>
        </w:rPr>
        <w:t>-группы Оксиды и гидроксиды щелочноземельных металлов, их получение, свойства, применение. Важнейшие соли щелочноземельных металлов, их значение в живой и неживой природе и в жизни человека.  Карбонаты и гидрокарбонаты кальция.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Соединения алюминия в природе. Химические свойства алюминия. Особенности оксида и гидроксида алюминия как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амфотерных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соединений. Важнейшие соли алюминия (хлорид, сульфат).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:rsidR="00D7134E" w:rsidRPr="0044161B" w:rsidRDefault="00D7134E" w:rsidP="00D713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Демонстрации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натрия, лития и кальция с водой.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алюминия с кислотами, щелочами и водой.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Получение жёсткой воды взаимодействием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</w:rPr>
        <w:t>углекислого</w:t>
      </w:r>
      <w:proofErr w:type="gramEnd"/>
      <w:r w:rsidRPr="0044161B">
        <w:rPr>
          <w:rFonts w:ascii="Times New Roman" w:eastAsia="Times New Roman" w:hAnsi="Times New Roman"/>
          <w:sz w:val="20"/>
          <w:szCs w:val="20"/>
        </w:rPr>
        <w:t xml:space="preserve"> с известковой водой.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Устранение временной жёсткости кипячением и добавкой соды.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Устранение постоянной жёсткости добавкой соды.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Коллекция природных соединений алюминия.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 Видеофрагменты и слайды «Оксид алюминия и его модификации».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Получение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амфотерного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гидроксида алюминия и исследование его свойств.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Видеофрагменты и слайды «Производство чугуна и стали».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Видеофрагменты и слайды «Изделия из чугуна и стали».</w:t>
      </w:r>
    </w:p>
    <w:p w:rsidR="00D7134E" w:rsidRPr="0044161B" w:rsidRDefault="00D7134E" w:rsidP="00D713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Видеофрагменты и слайды «Производство алюминия». 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Лабораторные опыты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Взаимодействие железа с раствором сульфата меди(II).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 xml:space="preserve">Получение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</w:rPr>
        <w:t>гидроксидов</w:t>
      </w:r>
      <w:proofErr w:type="spellEnd"/>
      <w:r w:rsidRPr="0044161B">
        <w:rPr>
          <w:rFonts w:ascii="Times New Roman" w:eastAsia="Times New Roman" w:hAnsi="Times New Roman"/>
          <w:sz w:val="20"/>
          <w:szCs w:val="20"/>
        </w:rPr>
        <w:t xml:space="preserve"> железа (</w:t>
      </w:r>
      <w:r w:rsidRPr="0044161B">
        <w:rPr>
          <w:rFonts w:ascii="Times New Roman" w:eastAsia="Times New Roman" w:hAnsi="Times New Roman"/>
          <w:sz w:val="20"/>
          <w:szCs w:val="20"/>
          <w:lang w:val="en-US"/>
        </w:rPr>
        <w:t>II</w:t>
      </w:r>
      <w:r w:rsidRPr="0044161B">
        <w:rPr>
          <w:rFonts w:ascii="Times New Roman" w:eastAsia="Times New Roman" w:hAnsi="Times New Roman"/>
          <w:sz w:val="20"/>
          <w:szCs w:val="20"/>
        </w:rPr>
        <w:t>) и (III).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61B">
        <w:rPr>
          <w:rFonts w:ascii="Times New Roman" w:eastAsia="Times New Roman" w:hAnsi="Times New Roman"/>
          <w:b/>
          <w:sz w:val="20"/>
          <w:szCs w:val="20"/>
        </w:rPr>
        <w:t>Практические работы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6. Получение жесткой воды и способы её устранения.</w:t>
      </w: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sz w:val="20"/>
          <w:szCs w:val="20"/>
        </w:rPr>
        <w:t>7. Решение экспериментальных задач по теме «Металлы».</w:t>
      </w: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7134E" w:rsidRPr="0044161B" w:rsidRDefault="00D7134E" w:rsidP="00D713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bookmarkEnd w:id="1"/>
    <w:p w:rsidR="00D7134E" w:rsidRPr="0044161B" w:rsidRDefault="00D7134E" w:rsidP="00D7134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ja-JP"/>
        </w:rPr>
      </w:pPr>
    </w:p>
    <w:bookmarkEnd w:id="0"/>
    <w:p w:rsidR="00182495" w:rsidRPr="0044161B" w:rsidRDefault="00182495" w:rsidP="00182495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44161B"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Календарно-тематическое планирование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0"/>
        <w:gridCol w:w="3377"/>
        <w:gridCol w:w="3543"/>
        <w:gridCol w:w="2322"/>
      </w:tblGrid>
      <w:tr w:rsidR="00182495" w:rsidRPr="0044161B" w:rsidTr="00182495">
        <w:trPr>
          <w:trHeight w:val="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1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1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441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Style w:val="21"/>
                <w:rFonts w:eastAsia="Calibri"/>
                <w:sz w:val="20"/>
                <w:szCs w:val="20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182495" w:rsidRPr="0044161B" w:rsidTr="00FE1D13">
        <w:trPr>
          <w:trHeight w:val="8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Повторение и обобщение сведений по курсу 8 класса. Химические реакции (3 часа).</w:t>
            </w:r>
          </w:p>
        </w:tc>
      </w:tr>
      <w:tr w:rsidR="00182495" w:rsidRPr="0044161B" w:rsidTr="00182495">
        <w:trPr>
          <w:trHeight w:val="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Классификация неорганических веществ и их номенклатура. Типы химической связи </w:t>
            </w:r>
          </w:p>
          <w:p w:rsidR="00182495" w:rsidRPr="0044161B" w:rsidRDefault="00182495" w:rsidP="0018249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химических реакций по различным основаниям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скорости химической реакции. Катализ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2495" w:rsidRPr="0044161B" w:rsidTr="00FE1D13">
        <w:trPr>
          <w:trHeight w:val="6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Химические реакции в растворах (6 часов).</w:t>
            </w: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Электролитическая диссоциация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кислот как электролитов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оснований как электролитов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солей как электролитов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гидролизе солей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FE1D13">
        <w:trPr>
          <w:trHeight w:val="6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182495" w:rsidRDefault="00182495" w:rsidP="0018249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18249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Неметаллы и их соединения (14 часов).</w:t>
            </w: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неметаллов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неметаллов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proofErr w:type="gramStart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группы – галогенов. 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Соединения галогенов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  <w:proofErr w:type="gramStart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группы – </w:t>
            </w:r>
            <w:proofErr w:type="spellStart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халькогенов</w:t>
            </w:r>
            <w:proofErr w:type="spellEnd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Сера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Сероводород и сульфиды</w:t>
            </w:r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Кислородные соединения серы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–г</w:t>
            </w:r>
            <w:proofErr w:type="gramEnd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руппы. Азот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Аммиак. Соли аммония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Кислородные соединения азота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Фосфор и его соединения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proofErr w:type="gramStart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группы. Углерод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Кислородные соединения углерода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Кремний и его соединения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Силикатная промышленность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FE1D13">
        <w:trPr>
          <w:trHeight w:val="6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4 </w:t>
            </w:r>
            <w:r w:rsidRPr="004416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Металлы и их соединения (9 часов).</w:t>
            </w: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металлов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свойства металлов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proofErr w:type="gramStart"/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proofErr w:type="gramEnd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А-группы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proofErr w:type="gramStart"/>
            <w:r w:rsidRPr="0044161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proofErr w:type="gramEnd"/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А-группы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Жесткость воды и способы ее устранения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Алюминий и его соединения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Железо и его соединения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Коррозия металлов и способы защиты от нее. 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0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Металлы в природе. Понятие о металлургии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FE1D13">
        <w:trPr>
          <w:trHeight w:val="126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1824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 5 </w:t>
            </w:r>
            <w:r w:rsidRPr="0044161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Лабораторный практикум (6 часов).</w:t>
            </w:r>
          </w:p>
        </w:tc>
      </w:tr>
      <w:tr w:rsidR="00182495" w:rsidRPr="0044161B" w:rsidTr="00182495">
        <w:trPr>
          <w:trHeight w:val="12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1 Решение экспериментальных задач по теме «Электролитическая диссоциация»</w:t>
            </w:r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12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2. Изучение свойств соляной кислоты</w:t>
            </w:r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12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4. Получение аммиака и изучение его свойств</w:t>
            </w:r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69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5. Получение углекислого газа и изучение его свойств</w:t>
            </w:r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12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6. Жесткость воды и способы ее устранения</w:t>
            </w:r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</w:tr>
      <w:tr w:rsidR="00182495" w:rsidRPr="0044161B" w:rsidTr="00182495">
        <w:trPr>
          <w:trHeight w:val="77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 № 7. Решение экспериментальных задач по теме «Металлы»</w:t>
            </w:r>
          </w:p>
          <w:p w:rsidR="00182495" w:rsidRPr="0044161B" w:rsidRDefault="00182495" w:rsidP="00FE1D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16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4161B">
              <w:rPr>
                <w:rStyle w:val="22"/>
                <w:rFonts w:eastAsia="Calibri"/>
                <w:sz w:val="20"/>
                <w:szCs w:val="20"/>
              </w:rPr>
              <w:t>Цифровая лаборатория по химии (базовый уровень), комплект посуды и оборудования для ученических опытов (физика, химия, биология), комплект химических реактивов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5" w:rsidRPr="0044161B" w:rsidRDefault="00182495" w:rsidP="00FE1D1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4161B" w:rsidRPr="0044161B" w:rsidRDefault="0044161B" w:rsidP="00D7134E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D7134E" w:rsidRPr="0044161B" w:rsidRDefault="00D7134E" w:rsidP="00D7134E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 результате изучения химии на базовом уровне в 9 классе</w:t>
      </w:r>
    </w:p>
    <w:p w:rsidR="00D7134E" w:rsidRPr="0044161B" w:rsidRDefault="00D7134E" w:rsidP="00D7134E">
      <w:pPr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Ученик научится: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Понимать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химическую символику: знаки химических элементов, формулы химических веществ, уравнения химических реакций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электроотрицательность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, валентность, степень окисления, моль, молярная масса, молярный объем, растворы, электролиты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неэлектролиты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</w:t>
      </w:r>
      <w:proofErr w:type="gramEnd"/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формулировки основных законов и теорий химии: атомно-молекулярного учения, законов сохранения массы веществ, постоянства состава веществ, Авогадро; периодического закона Д.И.Менделеева; теории строения атома и учения о строении вещества; теории электролитической диссоциации и учения о химической реакции.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Называть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химические элементы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соединения изученных классов неорганических 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органические вещества по их формуле: метан, этан, этилен, ацетилен, метанол, этанол, глицерин, уксусная кислота, глюкоза, сахароза</w:t>
      </w:r>
      <w:proofErr w:type="gramEnd"/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Объяснять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физический смысл порядкового номера химического элемента, номера группы и периода в периодической системе химических элементов Д.И.Менделеева, к которым элемент принадлежит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закономерности изменения строения атомов, свойств элементов в пределах малых периодов и А-групп, а также свойств образуемых ими высших оксидов и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гидроксидов</w:t>
      </w:r>
      <w:proofErr w:type="spellEnd"/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сущность процесса электролитической диссоциации и реакций ионного обмена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Характеризовать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химические элементы 1-20 на основе их положения в периодической системе химических элементов Д.И.Менделеева и особенностей строения их атомов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взаимосвязь между составом, строением и свойствами неорганических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-химические свойства основных классов неорганических веществ (простых веществ и соединений)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Определять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состав веществ по их формулам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валентность и степени окисления элементов в соединении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виды химической связи в соединениях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типы кристаллических решеток твердых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-принадлежность веществ к определенному классу соединений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типы химических реакций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возможность протекания реакций ионного обмена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Составлять 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схемы строения атомов первых двадцати элементов периодической системы Д.И.Менделеева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формулы неорганических соединений изученных классов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уравнения химических реакций, в том числе окислительно-восстановительных, с помощью метода электронного баланса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Безопасно обращаться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с химической посудой и лабораторным оборудованием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Проводить химический эксперимент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подтверждающий химический состав неорганических соединений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подтверждающий</w:t>
      </w:r>
      <w:proofErr w:type="gram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химические свойства изученных классов неорганических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по получению, собиранию и распознаванию газообразных веществ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по определению хлорид-, сульфа</w:t>
      </w:r>
      <w:proofErr w:type="gram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т-</w:t>
      </w:r>
      <w:proofErr w:type="gram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карбонат-ионов</w:t>
      </w:r>
      <w:proofErr w:type="spellEnd"/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 xml:space="preserve"> и иона аммония с помощью качественных реакций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Вычислять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массовую долю химического элемента по формуле соединения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массовую долю вещества в растворе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массу основного вещества по известной массовой доле примесей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объемную долю компонента газовой смеси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количество вещества, объем или массу вещества по количеству вещества, объему или массе реагентов или продуктов реакции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для безопасного обращения с веществами и материалами в повседневной жизни и грамотного оказания первой помощи при ожогах кислотами и щелочами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для объяснения отдельных фактов и природных явлений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sz w:val="20"/>
          <w:szCs w:val="20"/>
          <w:lang w:eastAsia="ru-RU"/>
        </w:rPr>
        <w:t>- для критической оценки информации о веществах, используемых в быту</w:t>
      </w:r>
    </w:p>
    <w:p w:rsidR="00D7134E" w:rsidRPr="0044161B" w:rsidRDefault="00D7134E" w:rsidP="00D7134E">
      <w:pPr>
        <w:pStyle w:val="a3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134E" w:rsidRPr="0044161B" w:rsidRDefault="00D7134E" w:rsidP="00D7134E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161B">
        <w:rPr>
          <w:rFonts w:ascii="Times New Roman" w:eastAsia="Times New Roman" w:hAnsi="Times New Roman"/>
          <w:b/>
          <w:sz w:val="20"/>
          <w:szCs w:val="20"/>
          <w:lang w:eastAsia="ru-RU"/>
        </w:rPr>
        <w:t>Выпускник получит возможность научиться: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Характеризовать основные методы познания химических объектов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Различать химические объекты (в статике):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химические элементы и простые вещества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44161B">
        <w:rPr>
          <w:rFonts w:ascii="Times New Roman" w:eastAsia="Times New Roman" w:hAnsi="Times New Roman"/>
          <w:bCs/>
          <w:sz w:val="20"/>
          <w:szCs w:val="20"/>
        </w:rPr>
        <w:t>- металлы и неметаллы (и характеризовать относительность принадлежности таких объектов к той или иной группе</w:t>
      </w:r>
      <w:proofErr w:type="gramEnd"/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органические и неорганические соединения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гидроксиды (кислородсодержащие кислоты, основания,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амфотерные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гидроксиды)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оксиды несолеобразующие и солеобразующие (кислотные, основные,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амфотерные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)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валентность и степени окисления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систематические и тривиальные термины химической номенклатуры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знаковую систему в химии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Различать химические объекты (в динамике):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физические и химические стороны процессов растворения и диссоциации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окислительно-восстановительные реакции и реакции обмена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схемы и уравнения химических реакций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Соотносить: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экзотермические реакции и реакции горения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каталитические реакции и ферментативные реакции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металл, основный оксид, основание, соль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неметалл, кислотный оксид, кислоту, соль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строение атома, вид химической связи, тип кристаллической решетки и физические свойства вещества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нахождение элементов в природе и промышленные способы их получения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необходимость химического производства и требований к охране окружающей среды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необходимость применения современных веществ и материалов и требований к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здоровьесбережению</w:t>
      </w:r>
      <w:proofErr w:type="spellEnd"/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определенному классу (группе) веществ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lastRenderedPageBreak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состав, а также продуктов соответствующих окислительно-восстановительных реакций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Составлять уравнения реакций с участием типичных окислителей и восстановителей на основе электронного баланса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Определять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электроотрицательности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неметаллов, таблицы растворимости и учета условий проведения реакций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Проводить расчеты по химическим формулам и уравнениям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для вывода формулы соединения по массовым долям элементов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для приготовления раствора с использованием кристаллогидратов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- для нахождения доли выхода продукта реакции по отношению </w:t>
      </w:r>
      <w:proofErr w:type="gramStart"/>
      <w:r w:rsidRPr="0044161B">
        <w:rPr>
          <w:rFonts w:ascii="Times New Roman" w:eastAsia="Times New Roman" w:hAnsi="Times New Roman"/>
          <w:bCs/>
          <w:sz w:val="20"/>
          <w:szCs w:val="20"/>
        </w:rPr>
        <w:t>к</w:t>
      </w:r>
      <w:proofErr w:type="gramEnd"/>
      <w:r w:rsidRPr="0044161B">
        <w:rPr>
          <w:rFonts w:ascii="Times New Roman" w:eastAsia="Times New Roman" w:hAnsi="Times New Roman"/>
          <w:bCs/>
          <w:sz w:val="20"/>
          <w:szCs w:val="20"/>
        </w:rPr>
        <w:t xml:space="preserve"> теоретически возможному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 использование правила Гей-Люссака об объемных соотношениях газов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с использованием понятий «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кмоль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», «</w:t>
      </w:r>
      <w:proofErr w:type="spellStart"/>
      <w:r w:rsidRPr="0044161B">
        <w:rPr>
          <w:rFonts w:ascii="Times New Roman" w:eastAsia="Times New Roman" w:hAnsi="Times New Roman"/>
          <w:bCs/>
          <w:sz w:val="20"/>
          <w:szCs w:val="20"/>
        </w:rPr>
        <w:t>ммоль</w:t>
      </w:r>
      <w:proofErr w:type="spellEnd"/>
      <w:r w:rsidRPr="0044161B">
        <w:rPr>
          <w:rFonts w:ascii="Times New Roman" w:eastAsia="Times New Roman" w:hAnsi="Times New Roman"/>
          <w:bCs/>
          <w:sz w:val="20"/>
          <w:szCs w:val="20"/>
        </w:rPr>
        <w:t>», «число Авогадро»</w:t>
      </w:r>
    </w:p>
    <w:p w:rsidR="00D7134E" w:rsidRPr="0044161B" w:rsidRDefault="00D7134E" w:rsidP="00D7134E">
      <w:pPr>
        <w:pStyle w:val="a3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по термохимическим уравнениям реакции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Проводить химический эксперимент с неукоснительным соблюдением правил техники безопасности</w:t>
      </w:r>
    </w:p>
    <w:p w:rsidR="00D7134E" w:rsidRPr="0044161B" w:rsidRDefault="00D7134E" w:rsidP="00D7134E">
      <w:pPr>
        <w:pStyle w:val="a3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по установлению качественного и количественного состава соединения</w:t>
      </w:r>
    </w:p>
    <w:p w:rsidR="00D7134E" w:rsidRPr="0044161B" w:rsidRDefault="00D7134E" w:rsidP="00D7134E">
      <w:pPr>
        <w:pStyle w:val="a3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при выполнении исследовательского проекта</w:t>
      </w:r>
    </w:p>
    <w:p w:rsidR="00D7134E" w:rsidRPr="0044161B" w:rsidRDefault="00D7134E" w:rsidP="00D7134E">
      <w:pPr>
        <w:pStyle w:val="a3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- в домашних условиях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Использовать приобретенные ключевые компетенции для выполнения проектов и учебно-исследовательских работ по изучению свойств, способов получения и распознавания веществ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Определять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</w:t>
      </w:r>
    </w:p>
    <w:p w:rsidR="00D7134E" w:rsidRPr="0044161B" w:rsidRDefault="00D7134E" w:rsidP="00D7134E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информации</w:t>
      </w:r>
    </w:p>
    <w:p w:rsidR="00D7134E" w:rsidRPr="0044161B" w:rsidRDefault="00D7134E" w:rsidP="00D7134E">
      <w:pPr>
        <w:rPr>
          <w:rFonts w:ascii="Times New Roman" w:hAnsi="Times New Roman"/>
          <w:sz w:val="20"/>
          <w:szCs w:val="20"/>
        </w:rPr>
      </w:pPr>
      <w:r w:rsidRPr="0044161B">
        <w:rPr>
          <w:rFonts w:ascii="Times New Roman" w:eastAsia="Times New Roman" w:hAnsi="Times New Roman"/>
          <w:bCs/>
          <w:sz w:val="20"/>
          <w:szCs w:val="20"/>
        </w:rPr>
        <w:t>Создавать модели и схемы для решения учебных и познавательных задач</w:t>
      </w:r>
    </w:p>
    <w:sectPr w:rsidR="00D7134E" w:rsidRPr="0044161B" w:rsidSect="00182495">
      <w:pgSz w:w="11906" w:h="16838"/>
      <w:pgMar w:top="1134" w:right="707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E11836"/>
    <w:multiLevelType w:val="hybridMultilevel"/>
    <w:tmpl w:val="9E8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5A675F"/>
    <w:multiLevelType w:val="hybridMultilevel"/>
    <w:tmpl w:val="7C264090"/>
    <w:lvl w:ilvl="0" w:tplc="3698C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7F6879"/>
    <w:multiLevelType w:val="hybridMultilevel"/>
    <w:tmpl w:val="E34EE7A6"/>
    <w:lvl w:ilvl="0" w:tplc="3B42C346">
      <w:start w:val="3"/>
      <w:numFmt w:val="decimal"/>
      <w:lvlText w:val="%1"/>
      <w:lvlJc w:val="left"/>
      <w:pPr>
        <w:ind w:left="128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E1985"/>
    <w:multiLevelType w:val="hybridMultilevel"/>
    <w:tmpl w:val="A7A859F4"/>
    <w:lvl w:ilvl="0" w:tplc="A028C4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E5644"/>
    <w:multiLevelType w:val="hybridMultilevel"/>
    <w:tmpl w:val="84DC76A2"/>
    <w:lvl w:ilvl="0" w:tplc="A37A3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E063A01"/>
    <w:multiLevelType w:val="hybridMultilevel"/>
    <w:tmpl w:val="1E76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14C1D"/>
    <w:multiLevelType w:val="hybridMultilevel"/>
    <w:tmpl w:val="69241E96"/>
    <w:lvl w:ilvl="0" w:tplc="B472E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19"/>
  </w:num>
  <w:num w:numId="12">
    <w:abstractNumId w:val="2"/>
  </w:num>
  <w:num w:numId="13">
    <w:abstractNumId w:val="7"/>
  </w:num>
  <w:num w:numId="14">
    <w:abstractNumId w:val="5"/>
  </w:num>
  <w:num w:numId="15">
    <w:abstractNumId w:val="16"/>
  </w:num>
  <w:num w:numId="16">
    <w:abstractNumId w:val="17"/>
  </w:num>
  <w:num w:numId="17">
    <w:abstractNumId w:val="6"/>
  </w:num>
  <w:num w:numId="18">
    <w:abstractNumId w:val="18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EE"/>
    <w:rsid w:val="00087CA0"/>
    <w:rsid w:val="00117F7C"/>
    <w:rsid w:val="0014058F"/>
    <w:rsid w:val="00182495"/>
    <w:rsid w:val="00250A77"/>
    <w:rsid w:val="0035447C"/>
    <w:rsid w:val="00357B8B"/>
    <w:rsid w:val="003A5B54"/>
    <w:rsid w:val="0044161B"/>
    <w:rsid w:val="004D2856"/>
    <w:rsid w:val="00635E46"/>
    <w:rsid w:val="00636B31"/>
    <w:rsid w:val="006E7C71"/>
    <w:rsid w:val="0080501F"/>
    <w:rsid w:val="008A033C"/>
    <w:rsid w:val="008F6585"/>
    <w:rsid w:val="009A4414"/>
    <w:rsid w:val="009B3931"/>
    <w:rsid w:val="00A37404"/>
    <w:rsid w:val="00A9283A"/>
    <w:rsid w:val="00AE578C"/>
    <w:rsid w:val="00D11A7F"/>
    <w:rsid w:val="00D7134E"/>
    <w:rsid w:val="00E51B10"/>
    <w:rsid w:val="00F467EE"/>
    <w:rsid w:val="00F74690"/>
    <w:rsid w:val="00FC06B7"/>
    <w:rsid w:val="00FE1D13"/>
    <w:rsid w:val="00FF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4E"/>
    <w:pPr>
      <w:suppressAutoHyphens/>
    </w:pPr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D7134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134E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D7134E"/>
    <w:pPr>
      <w:keepNext/>
      <w:keepLines/>
      <w:suppressAutoHyphens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D7134E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4E"/>
    <w:pPr>
      <w:ind w:left="720"/>
      <w:contextualSpacing/>
    </w:pPr>
  </w:style>
  <w:style w:type="character" w:customStyle="1" w:styleId="21">
    <w:name w:val="Основной текст (2) + Полужирный"/>
    <w:rsid w:val="00D71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rsid w:val="00D71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0"/>
    <w:uiPriority w:val="1"/>
    <w:rsid w:val="00D713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134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D713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D713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4">
    <w:name w:val="No Spacing"/>
    <w:qFormat/>
    <w:rsid w:val="00D71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D7134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1"/>
    <w:uiPriority w:val="59"/>
    <w:rsid w:val="00D7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34E"/>
    <w:rPr>
      <w:rFonts w:ascii="Segoe UI" w:eastAsia="Calibri" w:hAnsi="Segoe UI" w:cs="Segoe UI"/>
      <w:sz w:val="18"/>
      <w:szCs w:val="1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7134E"/>
  </w:style>
  <w:style w:type="paragraph" w:customStyle="1" w:styleId="a8">
    <w:name w:val="Новый"/>
    <w:basedOn w:val="a"/>
    <w:rsid w:val="00D7134E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3">
    <w:name w:val="Абзац списка1"/>
    <w:basedOn w:val="a"/>
    <w:rsid w:val="00D7134E"/>
    <w:pPr>
      <w:suppressAutoHyphens w:val="0"/>
      <w:ind w:left="720"/>
      <w:contextualSpacing/>
    </w:pPr>
    <w:rPr>
      <w:rFonts w:eastAsia="Times New Roman"/>
      <w:lang w:eastAsia="ru-RU"/>
    </w:rPr>
  </w:style>
  <w:style w:type="numbering" w:customStyle="1" w:styleId="1">
    <w:name w:val="Стиль1"/>
    <w:rsid w:val="00D7134E"/>
    <w:pPr>
      <w:numPr>
        <w:numId w:val="9"/>
      </w:numPr>
    </w:pPr>
  </w:style>
  <w:style w:type="paragraph" w:styleId="23">
    <w:name w:val="Body Text Indent 2"/>
    <w:basedOn w:val="a"/>
    <w:link w:val="24"/>
    <w:rsid w:val="00D7134E"/>
    <w:pPr>
      <w:suppressAutoHyphens w:val="0"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713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7134E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13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5"/>
    <w:rsid w:val="00D71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D713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1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7134E"/>
  </w:style>
  <w:style w:type="paragraph" w:styleId="ac">
    <w:name w:val="header"/>
    <w:basedOn w:val="a"/>
    <w:link w:val="ad"/>
    <w:uiPriority w:val="99"/>
    <w:rsid w:val="00D7134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7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D7134E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7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D7134E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71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annotation text"/>
    <w:basedOn w:val="a"/>
    <w:link w:val="af1"/>
    <w:semiHidden/>
    <w:rsid w:val="00D7134E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D713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D7134E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basedOn w:val="a0"/>
    <w:uiPriority w:val="99"/>
    <w:rsid w:val="00D7134E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713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7134E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D713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link w:val="410"/>
    <w:locked/>
    <w:rsid w:val="00D7134E"/>
    <w:rPr>
      <w:shd w:val="clear" w:color="auto" w:fill="FFFFFF"/>
    </w:rPr>
  </w:style>
  <w:style w:type="character" w:customStyle="1" w:styleId="42">
    <w:name w:val="Основной текст (4)2"/>
    <w:basedOn w:val="41"/>
    <w:rsid w:val="00D7134E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D7134E"/>
    <w:pPr>
      <w:shd w:val="clear" w:color="auto" w:fill="FFFFFF"/>
      <w:suppressAutoHyphens w:val="0"/>
      <w:spacing w:before="1140" w:after="240" w:line="240" w:lineRule="atLeast"/>
      <w:ind w:firstLine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D713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7134E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D7134E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D7134E"/>
    <w:rPr>
      <w:b/>
      <w:bCs/>
    </w:rPr>
  </w:style>
  <w:style w:type="character" w:customStyle="1" w:styleId="apple-converted-space">
    <w:name w:val="apple-converted-space"/>
    <w:basedOn w:val="a0"/>
    <w:rsid w:val="00D7134E"/>
  </w:style>
  <w:style w:type="paragraph" w:customStyle="1" w:styleId="15">
    <w:name w:val="Название1"/>
    <w:basedOn w:val="a"/>
    <w:rsid w:val="00D713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D713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7134E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D713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"/>
    <w:link w:val="af8"/>
    <w:uiPriority w:val="1"/>
    <w:unhideWhenUsed/>
    <w:qFormat/>
    <w:rsid w:val="00D7134E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D713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13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rsid w:val="00D7134E"/>
    <w:pPr>
      <w:widowControl w:val="0"/>
      <w:suppressAutoHyphens w:val="0"/>
      <w:spacing w:before="100" w:after="0" w:line="240" w:lineRule="auto"/>
      <w:ind w:left="250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25">
    <w:name w:val="toc 2"/>
    <w:basedOn w:val="a"/>
    <w:uiPriority w:val="1"/>
    <w:qFormat/>
    <w:rsid w:val="00D7134E"/>
    <w:pPr>
      <w:widowControl w:val="0"/>
      <w:suppressAutoHyphens w:val="0"/>
      <w:spacing w:before="44" w:after="0" w:line="240" w:lineRule="auto"/>
      <w:ind w:left="647"/>
    </w:pPr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7134E"/>
    <w:pPr>
      <w:widowControl w:val="0"/>
      <w:suppressAutoHyphens w:val="0"/>
      <w:spacing w:after="0" w:line="240" w:lineRule="auto"/>
      <w:ind w:left="108" w:right="76"/>
    </w:pPr>
    <w:rPr>
      <w:rFonts w:ascii="Georgia" w:eastAsia="Georgia" w:hAnsi="Georgia" w:cs="Georgia"/>
      <w:lang w:val="en-US" w:eastAsia="en-US"/>
    </w:rPr>
  </w:style>
  <w:style w:type="paragraph" w:customStyle="1" w:styleId="af9">
    <w:name w:val="А_основной"/>
    <w:basedOn w:val="a"/>
    <w:link w:val="afa"/>
    <w:qFormat/>
    <w:rsid w:val="00D7134E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a">
    <w:name w:val="А_основной Знак"/>
    <w:link w:val="af9"/>
    <w:rsid w:val="00D7134E"/>
    <w:rPr>
      <w:rFonts w:ascii="Times New Roman" w:eastAsia="Calibri" w:hAnsi="Times New Roman" w:cs="Times New Roman"/>
      <w:sz w:val="28"/>
      <w:szCs w:val="28"/>
    </w:rPr>
  </w:style>
  <w:style w:type="paragraph" w:customStyle="1" w:styleId="35">
    <w:name w:val="Обычный3"/>
    <w:rsid w:val="00D713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7134E"/>
  </w:style>
  <w:style w:type="table" w:customStyle="1" w:styleId="111">
    <w:name w:val="Сетка таблицы11"/>
    <w:basedOn w:val="a1"/>
    <w:next w:val="a5"/>
    <w:uiPriority w:val="39"/>
    <w:rsid w:val="00D7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D7134E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7134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Конкина Анна Евгенье</cp:lastModifiedBy>
  <cp:revision>20</cp:revision>
  <cp:lastPrinted>2022-09-13T14:08:00Z</cp:lastPrinted>
  <dcterms:created xsi:type="dcterms:W3CDTF">2022-09-11T19:39:00Z</dcterms:created>
  <dcterms:modified xsi:type="dcterms:W3CDTF">2024-09-29T20:01:00Z</dcterms:modified>
</cp:coreProperties>
</file>