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EB" w:rsidRDefault="00A26639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  <w:r w:rsidRPr="00A26639"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146569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0EB"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  <w:br w:type="page"/>
      </w:r>
      <w:r w:rsidR="009320EB"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  <w:lastRenderedPageBreak/>
        <w:t xml:space="preserve">Содержание </w:t>
      </w:r>
    </w:p>
    <w:p w:rsidR="009320EB" w:rsidRDefault="009320EB" w:rsidP="009320EB">
      <w:pPr>
        <w:spacing w:after="0" w:line="312" w:lineRule="auto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Пояснительная записка………………………………………………………………...………..3</w:t>
      </w:r>
    </w:p>
    <w:p w:rsidR="009320EB" w:rsidRDefault="009320EB" w:rsidP="009320EB">
      <w:pPr>
        <w:spacing w:after="0" w:line="312" w:lineRule="auto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Учебный план……………………………………………………………………………...…….6</w:t>
      </w:r>
    </w:p>
    <w:p w:rsidR="009320EB" w:rsidRDefault="009320EB" w:rsidP="009320EB">
      <w:pPr>
        <w:spacing w:after="0" w:line="312" w:lineRule="auto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Учебно-тематический план дополнительной общеобразовательной общеразвивающей программы………………………………………………………………………………………..7</w:t>
      </w:r>
    </w:p>
    <w:p w:rsidR="009320EB" w:rsidRDefault="009320EB" w:rsidP="009320EB">
      <w:pPr>
        <w:spacing w:after="0" w:line="312" w:lineRule="auto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Содержание программы………………………………………………………………………..14</w:t>
      </w:r>
    </w:p>
    <w:p w:rsidR="009320EB" w:rsidRDefault="009320EB" w:rsidP="009320EB">
      <w:pPr>
        <w:spacing w:after="0" w:line="312" w:lineRule="auto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Организационно-методические условия реализации программы……………………...…...16</w:t>
      </w:r>
    </w:p>
    <w:p w:rsidR="009320EB" w:rsidRDefault="009320EB" w:rsidP="009320EB">
      <w:pPr>
        <w:spacing w:after="0" w:line="312" w:lineRule="auto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Формы аттестации\контроля……………………………………………………………….….17</w:t>
      </w:r>
    </w:p>
    <w:p w:rsidR="009320EB" w:rsidRDefault="009320EB" w:rsidP="009320EB">
      <w:pPr>
        <w:spacing w:after="0" w:line="312" w:lineRule="auto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Список информационных ресурсов…………………………………………………………...18</w:t>
      </w:r>
    </w:p>
    <w:p w:rsidR="009320EB" w:rsidRDefault="009320EB" w:rsidP="009320EB">
      <w:pPr>
        <w:spacing w:after="0" w:line="312" w:lineRule="auto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Календарный учебный график дополнительной общеобразовательной общеразвивающей программы………………………………………………………………………………………19</w:t>
      </w: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9320EB" w:rsidRDefault="009320EB" w:rsidP="009320EB">
      <w:pPr>
        <w:spacing w:after="0"/>
        <w:ind w:firstLine="851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Дополнительная общеобразо</w:t>
      </w:r>
      <w:r w:rsidR="00E70120"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вательная программа « Виртуозы» для 1-11</w:t>
      </w: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классов имеет художественную направленность и разработана на основе следующих нормативно-правовых документов:</w:t>
      </w:r>
    </w:p>
    <w:p w:rsidR="009320EB" w:rsidRDefault="009320EB" w:rsidP="009320EB">
      <w:pPr>
        <w:spacing w:after="0"/>
        <w:ind w:firstLine="851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</w:rPr>
        <w:t>Нормативно-правовое обеспечение программы</w:t>
      </w: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9320EB" w:rsidRDefault="009320EB" w:rsidP="009320EB">
      <w:pPr>
        <w:numPr>
          <w:ilvl w:val="0"/>
          <w:numId w:val="2"/>
        </w:numPr>
        <w:spacing w:after="0"/>
        <w:ind w:left="0"/>
        <w:jc w:val="both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Федерального Закона «Об образовании в Российской Федерации» от 29.12.2012 N 273-ФЗ,</w:t>
      </w:r>
    </w:p>
    <w:p w:rsidR="009320EB" w:rsidRDefault="009320EB" w:rsidP="009320EB">
      <w:pPr>
        <w:numPr>
          <w:ilvl w:val="0"/>
          <w:numId w:val="2"/>
        </w:numPr>
        <w:spacing w:after="0"/>
        <w:ind w:left="0"/>
        <w:jc w:val="both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Федеральный проект «Успех каждого ребенка»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03.09.2018 №10,</w:t>
      </w:r>
    </w:p>
    <w:p w:rsidR="009320EB" w:rsidRDefault="009320EB" w:rsidP="009320EB">
      <w:pPr>
        <w:numPr>
          <w:ilvl w:val="0"/>
          <w:numId w:val="2"/>
        </w:numPr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СП 2.4. 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 28.09.2020г. № 28,</w:t>
      </w:r>
    </w:p>
    <w:p w:rsidR="009320EB" w:rsidRDefault="009320EB" w:rsidP="009320EB">
      <w:pPr>
        <w:numPr>
          <w:ilvl w:val="0"/>
          <w:numId w:val="2"/>
        </w:numPr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Концепции развития дополнительного образования детей на 2014-2020 гг. (Утверждена Распоряжением Правительства РФ № 1726-р 4 сентября 2014 г.),</w:t>
      </w:r>
    </w:p>
    <w:p w:rsidR="009320EB" w:rsidRDefault="009320EB" w:rsidP="009320EB">
      <w:pPr>
        <w:numPr>
          <w:ilvl w:val="0"/>
          <w:numId w:val="2"/>
        </w:numPr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Приказ Минпроса России от 03.09.2019 № 467 «Об утверждении Целевой модели развития региональных систем дополнительного образования детей»,</w:t>
      </w:r>
      <w:bookmarkStart w:id="0" w:name="_GoBack"/>
      <w:bookmarkEnd w:id="0"/>
    </w:p>
    <w:p w:rsidR="009320EB" w:rsidRDefault="009320EB" w:rsidP="009320EB">
      <w:pPr>
        <w:numPr>
          <w:ilvl w:val="0"/>
          <w:numId w:val="2"/>
        </w:numPr>
        <w:spacing w:after="0"/>
        <w:ind w:left="0"/>
        <w:jc w:val="both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Устава МБ</w:t>
      </w:r>
      <w:r w:rsidR="00E70120">
        <w:rPr>
          <w:rFonts w:eastAsia="Times New Roman"/>
          <w:color w:val="111111"/>
          <w:sz w:val="24"/>
          <w:szCs w:val="24"/>
          <w:lang w:eastAsia="ru-RU"/>
        </w:rPr>
        <w:t>О</w:t>
      </w:r>
      <w:r>
        <w:rPr>
          <w:rFonts w:eastAsia="Times New Roman"/>
          <w:color w:val="111111"/>
          <w:sz w:val="24"/>
          <w:szCs w:val="24"/>
          <w:lang w:eastAsia="ru-RU"/>
        </w:rPr>
        <w:t>У «</w:t>
      </w:r>
      <w:r w:rsidR="00E70120">
        <w:rPr>
          <w:rFonts w:eastAsia="Times New Roman"/>
          <w:color w:val="111111"/>
          <w:sz w:val="24"/>
          <w:szCs w:val="24"/>
          <w:lang w:eastAsia="ru-RU"/>
        </w:rPr>
        <w:t>Ковылкинская СОШ им.Героя Советского Союза М.Г.Гуреева</w:t>
      </w:r>
      <w:r>
        <w:rPr>
          <w:rFonts w:eastAsia="Times New Roman"/>
          <w:color w:val="111111"/>
          <w:sz w:val="24"/>
          <w:szCs w:val="24"/>
          <w:lang w:eastAsia="ru-RU"/>
        </w:rPr>
        <w:t xml:space="preserve">» </w:t>
      </w:r>
      <w:r w:rsidR="00E70120">
        <w:rPr>
          <w:rFonts w:eastAsia="Times New Roman"/>
          <w:color w:val="111111"/>
          <w:sz w:val="24"/>
          <w:szCs w:val="24"/>
          <w:lang w:eastAsia="ru-RU"/>
        </w:rPr>
        <w:t>Ковылкинского</w:t>
      </w:r>
      <w:r>
        <w:rPr>
          <w:rFonts w:eastAsia="Times New Roman"/>
          <w:color w:val="111111"/>
          <w:sz w:val="24"/>
          <w:szCs w:val="24"/>
          <w:lang w:eastAsia="ru-RU"/>
        </w:rPr>
        <w:t xml:space="preserve"> муниципального района Республики </w:t>
      </w:r>
      <w:r w:rsidR="00E70120">
        <w:rPr>
          <w:rFonts w:eastAsia="Times New Roman"/>
          <w:color w:val="111111"/>
          <w:sz w:val="24"/>
          <w:szCs w:val="24"/>
          <w:lang w:eastAsia="ru-RU"/>
        </w:rPr>
        <w:t>Мордовия</w:t>
      </w:r>
      <w:r>
        <w:rPr>
          <w:rFonts w:eastAsia="Times New Roman"/>
          <w:color w:val="111111"/>
          <w:sz w:val="24"/>
          <w:szCs w:val="24"/>
          <w:lang w:eastAsia="ru-RU"/>
        </w:rPr>
        <w:t>.</w:t>
      </w:r>
    </w:p>
    <w:p w:rsidR="009320EB" w:rsidRDefault="009320EB" w:rsidP="009320EB">
      <w:pPr>
        <w:shd w:val="clear" w:color="auto" w:fill="FFFFFF"/>
        <w:spacing w:after="0"/>
        <w:ind w:firstLine="851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Актуальность программы</w:t>
      </w:r>
      <w:r>
        <w:rPr>
          <w:color w:val="333333"/>
          <w:sz w:val="24"/>
          <w:szCs w:val="24"/>
        </w:rPr>
        <w:t>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</w:t>
      </w:r>
      <w:r>
        <w:rPr>
          <w:rFonts w:eastAsia="Times New Roman"/>
          <w:color w:val="111111"/>
          <w:sz w:val="24"/>
          <w:szCs w:val="24"/>
          <w:lang w:eastAsia="ru-RU"/>
        </w:rPr>
        <w:t>.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:rsidR="009320EB" w:rsidRDefault="009320EB" w:rsidP="009320EB">
      <w:pPr>
        <w:spacing w:after="0" w:line="240" w:lineRule="auto"/>
        <w:ind w:firstLine="862"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Отличительными особенностями </w:t>
      </w:r>
      <w:r>
        <w:rPr>
          <w:color w:val="333333"/>
          <w:sz w:val="24"/>
          <w:szCs w:val="24"/>
        </w:rPr>
        <w:t xml:space="preserve">программы является </w:t>
      </w:r>
      <w:r>
        <w:rPr>
          <w:i/>
          <w:color w:val="333333"/>
          <w:sz w:val="24"/>
          <w:szCs w:val="24"/>
        </w:rPr>
        <w:t>деятельностный</w:t>
      </w:r>
      <w:r>
        <w:rPr>
          <w:color w:val="333333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 спектакля; </w:t>
      </w:r>
    </w:p>
    <w:p w:rsidR="009320EB" w:rsidRDefault="009320EB" w:rsidP="009320EB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color w:val="333333"/>
          <w:sz w:val="24"/>
          <w:szCs w:val="24"/>
        </w:rPr>
      </w:pPr>
      <w:r>
        <w:rPr>
          <w:i/>
          <w:sz w:val="24"/>
          <w:szCs w:val="24"/>
        </w:rPr>
        <w:t>принцип междисциплинарной интеграции</w:t>
      </w:r>
      <w:r>
        <w:rPr>
          <w:color w:val="333333"/>
          <w:sz w:val="24"/>
          <w:szCs w:val="24"/>
        </w:rPr>
        <w:t xml:space="preserve"> – применим к смежным наукам (уроки литературы и музыки, изобразительное искусство и технология, вокал);</w:t>
      </w:r>
    </w:p>
    <w:p w:rsidR="009320EB" w:rsidRDefault="009320EB" w:rsidP="009320EB">
      <w:pPr>
        <w:numPr>
          <w:ilvl w:val="0"/>
          <w:numId w:val="2"/>
        </w:numPr>
        <w:spacing w:after="0"/>
        <w:ind w:left="0" w:hanging="11"/>
        <w:jc w:val="both"/>
        <w:rPr>
          <w:color w:val="333333"/>
          <w:sz w:val="24"/>
          <w:szCs w:val="24"/>
        </w:rPr>
      </w:pPr>
      <w:r>
        <w:rPr>
          <w:i/>
          <w:sz w:val="24"/>
          <w:szCs w:val="24"/>
        </w:rPr>
        <w:t>принцип креативности</w:t>
      </w:r>
      <w:r>
        <w:rPr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9320EB" w:rsidRDefault="009320EB" w:rsidP="009320EB">
      <w:pPr>
        <w:spacing w:after="0"/>
        <w:ind w:firstLine="851"/>
        <w:jc w:val="both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Цели</w:t>
      </w:r>
      <w:r>
        <w:rPr>
          <w:b/>
          <w:color w:val="333333"/>
          <w:sz w:val="24"/>
          <w:szCs w:val="24"/>
        </w:rPr>
        <w:t xml:space="preserve">: </w:t>
      </w:r>
      <w:r>
        <w:rPr>
          <w:b/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1. Совершенствовать художественный вкус детей, воспитывать их нравственные и эстетические чувства, научить чувствовать и ценить красоту.</w:t>
      </w:r>
      <w:r>
        <w:rPr>
          <w:color w:val="333333"/>
          <w:sz w:val="24"/>
          <w:szCs w:val="24"/>
        </w:rPr>
        <w:br/>
        <w:t>2. Развить творческие способности младших школьников, их речевую и сценическую культуру, наблюдательность, воображение, эмоциональную отзывчивость.</w:t>
      </w:r>
    </w:p>
    <w:p w:rsidR="009320EB" w:rsidRDefault="009320EB" w:rsidP="009320EB">
      <w:pPr>
        <w:spacing w:after="0"/>
        <w:ind w:firstLine="851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З</w:t>
      </w:r>
      <w:r>
        <w:rPr>
          <w:b/>
          <w:sz w:val="24"/>
          <w:szCs w:val="24"/>
        </w:rPr>
        <w:t>адачи</w:t>
      </w:r>
      <w:r>
        <w:rPr>
          <w:b/>
          <w:color w:val="333333"/>
          <w:sz w:val="24"/>
          <w:szCs w:val="24"/>
        </w:rPr>
        <w:t xml:space="preserve">: </w:t>
      </w:r>
    </w:p>
    <w:p w:rsidR="009320EB" w:rsidRDefault="009320EB" w:rsidP="009320EB">
      <w:pPr>
        <w:pStyle w:val="ab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Помочь учащимся преодолеть психологическую и речевую «зажатость». </w:t>
      </w:r>
    </w:p>
    <w:p w:rsidR="009320EB" w:rsidRDefault="009320EB" w:rsidP="009320EB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Формировать нравственно – эстетическую отзывчивость на прекрасное и безобразное в жизни и в искусстве. </w:t>
      </w:r>
    </w:p>
    <w:p w:rsidR="009320EB" w:rsidRDefault="009320EB" w:rsidP="009320EB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Развивать фантазию, воображение,</w:t>
      </w:r>
      <w:r>
        <w:rPr>
          <w:rFonts w:ascii="Times New Roman" w:hAnsi="Times New Roman"/>
          <w:color w:val="000000"/>
          <w:sz w:val="24"/>
          <w:szCs w:val="24"/>
        </w:rPr>
        <w:t xml:space="preserve"> зрительное и слуховое внимание, память, наблюдательность</w:t>
      </w:r>
      <w:r>
        <w:rPr>
          <w:rFonts w:ascii="Times New Roman" w:hAnsi="Times New Roman"/>
          <w:color w:val="333333"/>
          <w:sz w:val="24"/>
          <w:szCs w:val="24"/>
        </w:rPr>
        <w:t xml:space="preserve"> средствами театрального искусства.</w:t>
      </w:r>
    </w:p>
    <w:p w:rsidR="009320EB" w:rsidRDefault="009320EB" w:rsidP="009320EB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Раскрывать творческие возможности детей, дать возможность реализации этих возможностей.</w:t>
      </w:r>
    </w:p>
    <w:p w:rsidR="009320EB" w:rsidRDefault="009320EB" w:rsidP="009320E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  Воспитывать в детях добро, любовь к ближним, внимание к людям, родной земле, неравнодушное отношение к окружающему миру.</w:t>
      </w:r>
    </w:p>
    <w:p w:rsidR="009320EB" w:rsidRDefault="009320EB" w:rsidP="009320EB">
      <w:pPr>
        <w:pStyle w:val="ab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Развивать умение согласовывать свои действия с другими детьми; воспитывать  доброжелательность и контактность в отношениях со сверстниками;</w:t>
      </w:r>
    </w:p>
    <w:p w:rsidR="009320EB" w:rsidRDefault="009320EB" w:rsidP="009320EB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 Развивать чувство ритма и координацию движения;</w:t>
      </w:r>
    </w:p>
    <w:p w:rsidR="009320EB" w:rsidRDefault="009320EB" w:rsidP="009320EB">
      <w:pPr>
        <w:pStyle w:val="ab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Развивать речевое дыхание и артикуляцию; развивать дикцию на материале скороговорок и стихов;</w:t>
      </w:r>
    </w:p>
    <w:p w:rsidR="009320EB" w:rsidRDefault="009320EB" w:rsidP="009320EB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 Знакомить детей с театральной терминологией;  с видами театрального  </w:t>
      </w:r>
    </w:p>
    <w:p w:rsidR="009320EB" w:rsidRDefault="009320EB" w:rsidP="009320EB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искусства,  воспитывать культуру   поведения  в  общественных   местах.</w:t>
      </w:r>
    </w:p>
    <w:p w:rsidR="009320EB" w:rsidRDefault="009320EB" w:rsidP="009320EB">
      <w:pPr>
        <w:shd w:val="clear" w:color="auto" w:fill="FFFFFF"/>
        <w:spacing w:after="12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</w:p>
    <w:p w:rsidR="009320EB" w:rsidRDefault="009320EB" w:rsidP="009320EB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Адресат программы</w:t>
      </w:r>
      <w:r>
        <w:rPr>
          <w:rFonts w:eastAsia="Times New Roman"/>
          <w:color w:val="111111"/>
          <w:sz w:val="24"/>
          <w:szCs w:val="24"/>
          <w:lang w:eastAsia="ru-RU"/>
        </w:rPr>
        <w:t> – учащиеся начальных классов с 7 до 14 лет. Занятия могут посещать как девочки, так и мальчики. Группа комплектуется из  25 человек.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Объем программы</w:t>
      </w:r>
      <w:r>
        <w:rPr>
          <w:rFonts w:eastAsia="Times New Roman"/>
          <w:color w:val="111111"/>
          <w:sz w:val="24"/>
          <w:szCs w:val="24"/>
          <w:lang w:eastAsia="ru-RU"/>
        </w:rPr>
        <w:t xml:space="preserve"> – </w:t>
      </w:r>
      <w:r>
        <w:rPr>
          <w:rFonts w:eastAsia="Times New Roman"/>
          <w:color w:val="333333"/>
          <w:sz w:val="24"/>
          <w:szCs w:val="24"/>
          <w:lang w:eastAsia="ru-RU"/>
        </w:rPr>
        <w:t>дополнительная общеобразовательная общеразвивающая программа «Виртуозы» рассчитана на 144 учебных часа в год, по 4 часа в неделю.</w:t>
      </w:r>
    </w:p>
    <w:p w:rsidR="009320EB" w:rsidRDefault="009320EB" w:rsidP="009320E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и методы работы.</w:t>
      </w:r>
    </w:p>
    <w:p w:rsidR="009320EB" w:rsidRDefault="009320EB" w:rsidP="009320E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Основными формами проведения занятий являются театральные игры, тренинги, беседы, спектакли.</w:t>
      </w:r>
    </w:p>
    <w:p w:rsidR="009320EB" w:rsidRDefault="009320EB" w:rsidP="009320EB">
      <w:pPr>
        <w:pStyle w:val="ab"/>
        <w:shd w:val="clear" w:color="auto" w:fill="FFFFFF"/>
        <w:spacing w:after="0"/>
        <w:ind w:left="0" w:firstLine="85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Срок освоения программы: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 учебный год (с 1 сентября 2023 по 31 мая 2024г.г.)</w:t>
      </w:r>
    </w:p>
    <w:p w:rsidR="009320EB" w:rsidRDefault="009320EB" w:rsidP="009320EB">
      <w:pPr>
        <w:shd w:val="clear" w:color="auto" w:fill="FFFFFF"/>
        <w:spacing w:after="0"/>
        <w:ind w:firstLine="851"/>
        <w:jc w:val="both"/>
        <w:rPr>
          <w:color w:val="000000"/>
          <w:sz w:val="24"/>
          <w:szCs w:val="24"/>
        </w:rPr>
      </w:pPr>
      <w:r>
        <w:rPr>
          <w:rFonts w:eastAsia="Times New Roman"/>
          <w:b/>
          <w:color w:val="333333"/>
          <w:sz w:val="24"/>
          <w:szCs w:val="24"/>
          <w:lang w:eastAsia="ru-RU"/>
        </w:rPr>
        <w:t>Режим занятий</w:t>
      </w:r>
      <w:r>
        <w:rPr>
          <w:color w:val="000000"/>
          <w:sz w:val="24"/>
          <w:szCs w:val="24"/>
        </w:rPr>
        <w:t>определяется с учетом Санитарно-эпидемиологических правила и нормативов СанПиН 2.4.4.3172-14, приложения 3 «Рекомендуемый режим занятий в организациях дополнительного образования»</w:t>
      </w:r>
    </w:p>
    <w:p w:rsidR="009320EB" w:rsidRDefault="009320EB" w:rsidP="009320EB">
      <w:pPr>
        <w:shd w:val="clear" w:color="auto" w:fill="FFFFFF"/>
        <w:spacing w:after="0"/>
        <w:ind w:firstLine="851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i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>Планируемые результаты освоения программы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Учащиеся должны </w:t>
      </w:r>
      <w:r>
        <w:rPr>
          <w:rFonts w:eastAsia="Times New Roman"/>
          <w:b/>
          <w:color w:val="111111"/>
          <w:sz w:val="24"/>
          <w:szCs w:val="24"/>
          <w:lang w:eastAsia="ru-RU"/>
        </w:rPr>
        <w:t>знать: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правила поведения зрителя, этикет в театре до, во время и после спектакля;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виды и жанры театрального искусства (опера, балет, драма, комедия, трагедия и т.д.)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стихотворения русских авторов.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b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Учащиеся должны </w:t>
      </w:r>
      <w:r>
        <w:rPr>
          <w:rFonts w:eastAsia="Times New Roman"/>
          <w:b/>
          <w:color w:val="111111"/>
          <w:sz w:val="24"/>
          <w:szCs w:val="24"/>
          <w:lang w:eastAsia="ru-RU"/>
        </w:rPr>
        <w:t>уметь: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 xml:space="preserve">- </w:t>
      </w:r>
      <w:r>
        <w:rPr>
          <w:rFonts w:eastAsia="Times New Roman"/>
          <w:color w:val="111111"/>
          <w:sz w:val="24"/>
          <w:szCs w:val="24"/>
          <w:lang w:eastAsia="ru-RU"/>
        </w:rPr>
        <w:t>четко произносить в разных темпах 8-10 скороговорок;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владеть комплексом артикуляционной гимнастики;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действовать в предлагаемых обстоятельствах с импровизированным текстом на заданную тему;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произносить скороговорку и стихотворный текст в движении и разных позах;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произносить на одном дыхании длинную фразу или четверостишие;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произносит одну и ту же фразу или скороговорку с разными интонациями;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читать наизусть стихотворный текст, правильно произнося и расставляя логические ударения;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строить диалог с партнером на заданную тему;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lastRenderedPageBreak/>
        <w:t>- подбирать рифму к заданному слову и составлять диалог между сказочными героями.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rFonts w:eastAsia="Times New Roman"/>
          <w:b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>Предполагаемые результаты реализации программы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Воспитательные результаты по данной </w:t>
      </w:r>
      <w:r>
        <w:rPr>
          <w:rFonts w:eastAsia="Times New Roman"/>
          <w:color w:val="333333"/>
          <w:sz w:val="24"/>
          <w:szCs w:val="24"/>
          <w:lang w:eastAsia="ru-RU"/>
        </w:rPr>
        <w:t>дополнительной общеобразовательной общеразвивающей</w:t>
      </w:r>
      <w:r>
        <w:rPr>
          <w:rFonts w:eastAsia="Times New Roman"/>
          <w:color w:val="111111"/>
          <w:sz w:val="24"/>
          <w:szCs w:val="24"/>
          <w:lang w:eastAsia="ru-RU"/>
        </w:rPr>
        <w:t xml:space="preserve"> программе заключаются в приобретении ребенком социальных знаний, получении опыта переживания и позитивного отношения к базовым ценностям, а также получением опыта самостоятельного общественного действия.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>Метапредметными результатами</w:t>
      </w:r>
      <w:r>
        <w:rPr>
          <w:rFonts w:eastAsia="Times New Roman"/>
          <w:color w:val="111111"/>
          <w:sz w:val="24"/>
          <w:szCs w:val="24"/>
          <w:lang w:eastAsia="ru-RU"/>
        </w:rPr>
        <w:t xml:space="preserve"> изучения курса является формирование регулятивных, познавательных и коммуникативных универсальных учебных действий. 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b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 xml:space="preserve">Личностные результаты. 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У учеников будут сформированы: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целостность взгляда на мир средствами литературных произведений;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этические чувства, эстетические потребности, ценности и чувства на основе опыта слушания, и заучивания произведений художественной литературы;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 xml:space="preserve">- осознание значимости занятии театральным искусством для личностного развития.  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jc w:val="both"/>
        <w:textAlignment w:val="baseline"/>
        <w:rPr>
          <w:rFonts w:eastAsia="Times New Roman"/>
          <w:b/>
          <w:color w:val="111111"/>
          <w:sz w:val="24"/>
          <w:szCs w:val="24"/>
          <w:lang w:eastAsia="ru-RU"/>
        </w:rPr>
      </w:pPr>
      <w:r>
        <w:rPr>
          <w:rFonts w:eastAsia="Times New Roman"/>
          <w:b/>
          <w:color w:val="111111"/>
          <w:sz w:val="24"/>
          <w:szCs w:val="24"/>
          <w:lang w:eastAsia="ru-RU"/>
        </w:rPr>
        <w:t>Предметные результаты.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Обучающиеся научатся: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читать, соблюдая орфоэпические и интонационные нормы чтения;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выразительному чтению;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различать произведения по жанру;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развивать речевое дыхание и правильную артикуляцию;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видам театрального искусства, основам актерского мастерства;</w:t>
      </w:r>
    </w:p>
    <w:p w:rsidR="009320EB" w:rsidRDefault="009320EB" w:rsidP="009320EB">
      <w:pPr>
        <w:shd w:val="clear" w:color="auto" w:fill="FFFFFF"/>
        <w:spacing w:after="0" w:line="312" w:lineRule="auto"/>
        <w:jc w:val="both"/>
        <w:textAlignment w:val="baseline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- умению выражать разнообразные эмоциональные состояния (грусть, радость, злость, удивление, восхищение)</w:t>
      </w:r>
    </w:p>
    <w:p w:rsidR="009320EB" w:rsidRDefault="009320EB" w:rsidP="009320EB">
      <w:pPr>
        <w:pStyle w:val="ab"/>
        <w:shd w:val="clear" w:color="auto" w:fill="FFFFFF"/>
        <w:tabs>
          <w:tab w:val="left" w:pos="284"/>
        </w:tabs>
        <w:spacing w:after="240"/>
        <w:ind w:left="0" w:firstLine="851"/>
        <w:jc w:val="both"/>
        <w:textAlignment w:val="baseline"/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Формы подведения итогов реализации программы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– выступления на праздниках, торжественных и тематических линейках, участие в мероприятиях, инсценирование, постановка сказок и пьес для свободного просмотра. </w:t>
      </w:r>
    </w:p>
    <w:p w:rsidR="009320EB" w:rsidRDefault="009320EB" w:rsidP="009320EB">
      <w:pPr>
        <w:spacing w:after="0" w:line="312" w:lineRule="auto"/>
        <w:jc w:val="center"/>
        <w:rPr>
          <w:b/>
          <w:szCs w:val="28"/>
        </w:rPr>
      </w:pPr>
      <w:r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br w:type="page"/>
      </w:r>
      <w:r>
        <w:rPr>
          <w:b/>
          <w:szCs w:val="28"/>
        </w:rPr>
        <w:lastRenderedPageBreak/>
        <w:t>Учебный план</w:t>
      </w:r>
    </w:p>
    <w:p w:rsidR="009320EB" w:rsidRDefault="009320EB" w:rsidP="009320EB">
      <w:pPr>
        <w:spacing w:after="0" w:line="312" w:lineRule="auto"/>
        <w:ind w:firstLine="709"/>
        <w:jc w:val="center"/>
        <w:rPr>
          <w:b/>
          <w:szCs w:val="28"/>
        </w:rPr>
      </w:pPr>
    </w:p>
    <w:tbl>
      <w:tblPr>
        <w:tblW w:w="4918" w:type="pct"/>
        <w:tblCellMar>
          <w:left w:w="10" w:type="dxa"/>
          <w:right w:w="10" w:type="dxa"/>
        </w:tblCellMar>
        <w:tblLook w:val="04A0"/>
      </w:tblPr>
      <w:tblGrid>
        <w:gridCol w:w="757"/>
        <w:gridCol w:w="6765"/>
        <w:gridCol w:w="1699"/>
      </w:tblGrid>
      <w:tr w:rsidR="009320EB" w:rsidTr="009320EB">
        <w:trPr>
          <w:trHeight w:val="283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раздела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9320EB" w:rsidTr="009320EB">
        <w:trPr>
          <w:trHeight w:hRule="exact"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20EB" w:rsidRDefault="009320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20EB" w:rsidRDefault="009320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320EB" w:rsidTr="009320EB">
        <w:trPr>
          <w:trHeight w:hRule="exact"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0EB" w:rsidTr="009320EB">
        <w:trPr>
          <w:trHeight w:hRule="exact"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техника речи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320EB" w:rsidTr="009320EB">
        <w:trPr>
          <w:trHeight w:hRule="exact"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320EB" w:rsidTr="009320EB">
        <w:trPr>
          <w:trHeight w:hRule="exact"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320EB" w:rsidTr="009320EB">
        <w:trPr>
          <w:trHeight w:hRule="exact"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театральной культуры (этикет и этика)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320EB" w:rsidTr="009320EB">
        <w:trPr>
          <w:trHeight w:hRule="exact"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спектаклем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320EB" w:rsidTr="009320EB">
        <w:trPr>
          <w:trHeight w:hRule="exact"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0EB" w:rsidTr="009320EB">
        <w:trPr>
          <w:trHeight w:hRule="exact"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9320EB" w:rsidRDefault="009320EB" w:rsidP="009320EB">
      <w:pPr>
        <w:spacing w:after="0" w:line="312" w:lineRule="auto"/>
        <w:ind w:firstLine="709"/>
        <w:jc w:val="center"/>
        <w:rPr>
          <w:b/>
          <w:szCs w:val="28"/>
        </w:rPr>
      </w:pPr>
    </w:p>
    <w:p w:rsidR="009320EB" w:rsidRDefault="009320EB" w:rsidP="009320EB">
      <w:pPr>
        <w:spacing w:after="0" w:line="312" w:lineRule="auto"/>
        <w:ind w:firstLine="709"/>
        <w:jc w:val="right"/>
        <w:rPr>
          <w:szCs w:val="28"/>
        </w:rPr>
      </w:pPr>
    </w:p>
    <w:p w:rsidR="009320EB" w:rsidRDefault="009320EB" w:rsidP="009320EB">
      <w:pPr>
        <w:rPr>
          <w:szCs w:val="28"/>
        </w:rPr>
      </w:pPr>
      <w:r>
        <w:rPr>
          <w:szCs w:val="28"/>
        </w:rPr>
        <w:br w:type="page"/>
      </w: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  <w:lastRenderedPageBreak/>
        <w:t>Учебно-тематический пландополнительной общеобразовательной общеразвивающей программы</w:t>
      </w: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tbl>
      <w:tblPr>
        <w:tblW w:w="5400" w:type="pct"/>
        <w:tblInd w:w="-557" w:type="dxa"/>
        <w:tblCellMar>
          <w:left w:w="10" w:type="dxa"/>
          <w:right w:w="10" w:type="dxa"/>
        </w:tblCellMar>
        <w:tblLook w:val="04A0"/>
      </w:tblPr>
      <w:tblGrid>
        <w:gridCol w:w="696"/>
        <w:gridCol w:w="2960"/>
        <w:gridCol w:w="1130"/>
        <w:gridCol w:w="1126"/>
        <w:gridCol w:w="8"/>
        <w:gridCol w:w="1258"/>
        <w:gridCol w:w="14"/>
        <w:gridCol w:w="6"/>
        <w:gridCol w:w="1525"/>
        <w:gridCol w:w="16"/>
        <w:gridCol w:w="7"/>
        <w:gridCol w:w="6"/>
        <w:gridCol w:w="1373"/>
      </w:tblGrid>
      <w:tr w:rsidR="009320EB" w:rsidTr="009320EB">
        <w:trPr>
          <w:trHeight w:hRule="exact" w:val="28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раздела,</w:t>
            </w:r>
          </w:p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аттестации</w:t>
            </w:r>
          </w:p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(контроля)</w:t>
            </w:r>
          </w:p>
        </w:tc>
      </w:tr>
      <w:tr w:rsidR="009320EB" w:rsidTr="009320EB">
        <w:trPr>
          <w:trHeight w:hRule="exact"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0EB" w:rsidRDefault="009320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0EB" w:rsidRDefault="009320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20EB" w:rsidRDefault="009320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320EB" w:rsidTr="009320EB">
        <w:trPr>
          <w:trHeight w:hRule="exact" w:val="4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8"/>
              </w:rPr>
            </w:pPr>
            <w:r>
              <w:rPr>
                <w:rStyle w:val="2Calibri"/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</w:tr>
      <w:tr w:rsidR="009320EB" w:rsidTr="009320EB">
        <w:trPr>
          <w:trHeight w:hRule="exact" w:val="14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беседа. Знакомство с планом кружка. Игры «Снежный ком», «Театр – экспромт»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игра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 </w:t>
            </w:r>
          </w:p>
        </w:tc>
      </w:tr>
      <w:tr w:rsidR="009320EB" w:rsidTr="009320EB">
        <w:trPr>
          <w:trHeight w:hRule="exact" w:val="43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 и техника речи 22</w:t>
            </w:r>
          </w:p>
        </w:tc>
      </w:tr>
      <w:tr w:rsidR="009320EB" w:rsidTr="009320EB">
        <w:trPr>
          <w:trHeight w:hRule="exact" w:val="238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Игры по развитию внимания</w:t>
            </w:r>
          </w:p>
          <w:p w:rsidR="009320EB" w:rsidRDefault="009320EB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(«Имена», «Цвета»,    «Краски», «Садовник и цветы», «Айболит»,     «Адвокаты», «Глухие и немые», «Эхо», «Чепуха, или нелепица»).  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99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b/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развитию языковой догадки 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Наблюдение</w:t>
            </w:r>
          </w:p>
        </w:tc>
      </w:tr>
      <w:tr w:rsidR="009320EB" w:rsidTr="009320EB">
        <w:trPr>
          <w:trHeight w:hRule="exact" w:val="17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Наблюдение</w:t>
            </w:r>
          </w:p>
        </w:tc>
      </w:tr>
      <w:tr w:rsidR="009320EB" w:rsidTr="009320EB">
        <w:trPr>
          <w:trHeight w:hRule="exact" w:val="113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2.4.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развитию четкой дикции, логики речи и орфоэпии.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Наблюдение</w:t>
            </w:r>
          </w:p>
        </w:tc>
      </w:tr>
      <w:tr w:rsidR="009320EB" w:rsidTr="009320EB">
        <w:trPr>
          <w:trHeight w:hRule="exact" w:val="141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Шутливые словесные загадки на развитие внимания, расширения словарного запаса.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12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«Я в мире … мир во мне…» (Дружба). Разрешение ситуаций.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32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2.7.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со словами, развивающие связную образную речь. («Назывной рассказ или стихотворение», «На что похоже задуманное?», «Почему гимн – Азия, а  </w:t>
            </w:r>
          </w:p>
          <w:p w:rsidR="009320EB" w:rsidRDefault="009320EB">
            <w:pPr>
              <w:pStyle w:val="2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 гимн – Африка?», «Театр абсурда», «Рассыпься!», «Обвинение и оправдание»).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Наблюдение</w:t>
            </w:r>
          </w:p>
        </w:tc>
      </w:tr>
      <w:tr w:rsidR="009320EB" w:rsidTr="009320EB">
        <w:trPr>
          <w:trHeight w:hRule="exact" w:val="71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65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Ритмопластика 22</w:t>
            </w:r>
          </w:p>
        </w:tc>
      </w:tr>
      <w:tr w:rsidR="009320EB" w:rsidTr="009320EB">
        <w:trPr>
          <w:trHeight w:hRule="exact" w:val="154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9320EB" w:rsidTr="009320EB">
        <w:trPr>
          <w:trHeight w:hRule="exact" w:val="141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5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83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3.4.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этюд «Скульптура». Сценические  этюды в паре: «Реклама», «Противоречие». 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83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Тренинг, игра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1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ритмичности движений. Упражнения с мячами.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2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3.7.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пантомимой. Совершенствование осанки и походки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Тренинг, игра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71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3.8.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70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3.9.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Пантомимический этюд «Картинная галерея». Составление пантомимического этюда «Ожившая картина»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83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3.10.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Пантомимический этюд – тень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71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3.11.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движений (10 человек). Имитация поведения животного (5 человек). Этюд на наблюдательность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Тренинг, игра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7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65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Театральная игра 38</w:t>
            </w:r>
          </w:p>
        </w:tc>
      </w:tr>
      <w:tr w:rsidR="009320EB" w:rsidTr="009320EB">
        <w:trPr>
          <w:trHeight w:hRule="exact" w:val="169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40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грима. Гигиена грима и технических средств в гриме. Приемы нанесения общего тона.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тренинг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26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Словесное воздействие на подтекст. Речь и тело (формирование представления о составлении работы тела и речи; подтекст вскрывается через пластику).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тренинг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2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14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пантомимных движений.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85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4.6.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мимики лица. Прически и парики.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99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4.7.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подробностей в искусстве.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54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4.8.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84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4.9.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актерского творчества – действие. «Главное - не в самом действии, а в с естественном зарождении позывов к нему». (К.С. Станиславский)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9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4.10.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Сценические этюды на воображение.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 Изображение различных звуков и шумов,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«иллюстрируя» чтение отрывков текста.  Этюд на состояние ожидания в заданной ситуации (5 человек одновременно).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Игра, тренинг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pPr>
              <w:rPr>
                <w:sz w:val="24"/>
                <w:szCs w:val="24"/>
              </w:rPr>
            </w:pPr>
          </w:p>
          <w:p w:rsidR="009320EB" w:rsidRDefault="00932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9320EB" w:rsidRDefault="009320EB"/>
        </w:tc>
      </w:tr>
      <w:tr w:rsidR="009320EB" w:rsidTr="009320EB">
        <w:trPr>
          <w:trHeight w:hRule="exact" w:val="142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4.11.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40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4.12.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42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4.13.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в определенном образе. Сценический образ «Походка».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2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4.14.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упражнениями, развивающими силу и полетность речевого голоса.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98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4.15.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образом. Сказочные гримы.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тренинг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71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65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Основы театральной культуры (этика и этикет) 20</w:t>
            </w:r>
          </w:p>
        </w:tc>
      </w:tr>
      <w:tr w:rsidR="009320EB" w:rsidTr="009320EB">
        <w:trPr>
          <w:trHeight w:hRule="exact" w:val="25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этики с общей культурой человека. 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6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5.2.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сценического этюда «Театр начинается с вешалки, а этикет с «волшебных» слов». (Этикет)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зачет</w:t>
            </w:r>
          </w:p>
        </w:tc>
      </w:tr>
      <w:tr w:rsidR="009320EB" w:rsidTr="009320EB">
        <w:trPr>
          <w:trHeight w:hRule="exact" w:val="10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Привычки дурного тона. (Этикет)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53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5.4.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4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84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5.6.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(Этикет). 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 Подготовка и показ сценических этюдов.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тренинг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2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5.7.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(Этикет). Нормы общения и поведения: поведение на 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тренинг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71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65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над спектаклем 38</w:t>
            </w:r>
          </w:p>
        </w:tc>
      </w:tr>
      <w:tr w:rsidR="009320EB" w:rsidTr="009320EB">
        <w:trPr>
          <w:trHeight w:hRule="exact" w:val="12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сценарием спектакля «Дюймовочка».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41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6.2.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25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ролей. (Работа над мимикой при диалоге, логическим ударением)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57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6.4.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образом.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Игра, тренинг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284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тренинг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0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6.6.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музыкального сопровождения к сценарию.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42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  <w:t>6.7.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9320EB" w:rsidTr="009320EB">
        <w:trPr>
          <w:trHeight w:hRule="exact" w:val="141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6.8.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репетиция в костюмах, с декорациями, с музыкальным сопровождением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Занятие-зачет</w:t>
            </w:r>
          </w:p>
        </w:tc>
      </w:tr>
      <w:tr w:rsidR="009320EB" w:rsidTr="009320EB">
        <w:trPr>
          <w:trHeight w:hRule="exact" w:val="7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6.9.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Премьера спектакля.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</w:p>
        </w:tc>
      </w:tr>
      <w:tr w:rsidR="009320EB" w:rsidTr="009320EB">
        <w:trPr>
          <w:trHeight w:hRule="exact" w:val="86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6.10.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выступления.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9320EB" w:rsidTr="009320EB">
        <w:trPr>
          <w:trHeight w:hRule="exact" w:val="84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65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Заключительное занятие 2</w:t>
            </w:r>
          </w:p>
        </w:tc>
      </w:tr>
      <w:tr w:rsidR="009320EB" w:rsidTr="009320EB">
        <w:trPr>
          <w:trHeight w:hRule="exact" w:val="10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  <w:t>7.1.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за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9320EB" w:rsidTr="009320EB">
        <w:trPr>
          <w:trHeight w:hRule="exact" w:val="12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left"/>
              <w:rPr>
                <w:rStyle w:val="2Calibri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rPr>
                <w:sz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9320EB" w:rsidTr="009320EB">
        <w:trPr>
          <w:trHeight w:hRule="exact" w:val="427"/>
        </w:trPr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0EB" w:rsidRDefault="009320EB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</w:tbl>
    <w:p w:rsidR="009320EB" w:rsidRDefault="009320EB" w:rsidP="009320EB">
      <w:pPr>
        <w:spacing w:after="0" w:line="312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Содержание программы</w:t>
      </w:r>
    </w:p>
    <w:p w:rsidR="009320EB" w:rsidRDefault="009320EB" w:rsidP="009320EB">
      <w:pPr>
        <w:spacing w:after="0" w:line="312" w:lineRule="auto"/>
        <w:ind w:firstLine="851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color w:val="111111"/>
          <w:sz w:val="24"/>
          <w:szCs w:val="24"/>
          <w:lang w:eastAsia="ru-RU"/>
        </w:rPr>
        <w:t>Объем программы 144 часа в год.</w:t>
      </w:r>
    </w:p>
    <w:p w:rsidR="009320EB" w:rsidRDefault="009320EB" w:rsidP="009320EB">
      <w:pPr>
        <w:pStyle w:val="ab"/>
        <w:spacing w:after="0" w:line="312" w:lineRule="auto"/>
        <w:ind w:left="0" w:firstLine="851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Занятия в кружке ведутся по программе, включающей несколько разделов.</w:t>
      </w:r>
    </w:p>
    <w:p w:rsidR="009320EB" w:rsidRDefault="009320EB" w:rsidP="009320EB">
      <w:pPr>
        <w:pStyle w:val="ab"/>
        <w:spacing w:after="0" w:line="312" w:lineRule="auto"/>
        <w:ind w:left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1.   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Вводное  занятие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На  первом  вводном  занятии  знакомство с коллективом проходит в игре  «Снежный  ком». Руководитель  кружка  знакомит ребят с программой кружка, правилами поведения на кружке, с инструкциями по охране  труда.    В  конце  занятия  -  игра  «Театр  –  экспромт»  -Беседа  о  театре. Значение театра, его отличие от других видов искусств. - Знакомство с театрами г. Менделеевска</w:t>
      </w:r>
    </w:p>
    <w:p w:rsidR="009320EB" w:rsidRDefault="009320EB" w:rsidP="009320EB">
      <w:pPr>
        <w:pStyle w:val="ab"/>
        <w:spacing w:after="0" w:line="312" w:lineRule="auto"/>
        <w:ind w:left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Культура и техника речи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Игры и упражнения, направленные на развитие дыхания и свободы  речевого  аппарата. Задачи педагога: развивать речевое дыхание и правильную 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 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9320EB" w:rsidRDefault="009320EB" w:rsidP="009320EB">
      <w:pPr>
        <w:pStyle w:val="ab"/>
        <w:spacing w:after="0" w:line="312" w:lineRule="auto"/>
        <w:ind w:left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Ритмопластика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включает в себя комплексные ритмические, музыкальные   пластические игры и упражнения, обеспечивающие развитие естественных психомоторных  способностей  детей,  свободы  и  выразительности телодвижении;   обретение   ощущения   гармонии   своего   тела   с   окружающим миром. Упражнения «Зеркало», «Зонтик», «Пальма» и др. Задачи педагога: развивать умение произвольно    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     движений; учить запоминать заданные позы и образно передавать их; развивать способность искренне верить в  любую воображаемую ситуацию; учить создавать образы    животных с помощью выразительных пластических движений.</w:t>
      </w:r>
    </w:p>
    <w:p w:rsidR="009320EB" w:rsidRDefault="009320EB" w:rsidP="009320EB">
      <w:pPr>
        <w:pStyle w:val="ab"/>
        <w:spacing w:after="0" w:line="312" w:lineRule="auto"/>
        <w:ind w:left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Театральная игра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– исторически сложившееся общественное явление, самостоятельный  вид деятельности, свойственный человеку. Задачи педагога: учить детей   ориентироваться   в   пространстве,   равномерно   размещаться   на площадке, строить диалог с партнером на заданную тему; развивать способность произвольно  напрягать  и  расслаблять  отдельные  группы  мышц,  запоминать слова  героев  спектаклей;  развивать  зрительное,  слуховое  внимание,  память, наблюдательность,  образное  мышление,  фантазию,  воображение, 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9320EB" w:rsidRDefault="009320EB" w:rsidP="009320EB">
      <w:pPr>
        <w:pStyle w:val="ab"/>
        <w:spacing w:after="0" w:line="312" w:lineRule="auto"/>
        <w:ind w:left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Основы театральной культуры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Детей знакомят с элементарными понятиями,      профессиональной терминологией театрального искусства (особенности театрального  искусства; виды театрального искусства, основы актерского мастерства; культура зрителя). Задачи педагога: познакомить детей с театральной терминологией; с основными   видами театрального искусства; воспитывать культуру поведения в театре.</w:t>
      </w:r>
    </w:p>
    <w:p w:rsidR="009320EB" w:rsidRDefault="009320EB" w:rsidP="009320EB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Работа над спектаклем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(пьесой, сказкой) базируется на авторских пьесах и включает в себя знакомство с пьесой, сказкой, работу над спектаклем – от этюдов к рождению спектакля. Показ спектакля. Задачи педагога: учить сочинять этюды по сказкам, басням;   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 таинственно  и  т.д.); пополнять словарный запас, образный строй речи</w:t>
      </w:r>
    </w:p>
    <w:p w:rsidR="009320EB" w:rsidRDefault="009320EB" w:rsidP="009320EB">
      <w:pPr>
        <w:pStyle w:val="ab"/>
        <w:spacing w:after="0" w:line="312" w:lineRule="auto"/>
        <w:ind w:left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Заключительное занятие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Подведение итогов обучения, обсуждение и</w:t>
      </w:r>
    </w:p>
    <w:p w:rsidR="009320EB" w:rsidRDefault="009320EB" w:rsidP="009320EB">
      <w:pPr>
        <w:pStyle w:val="ab"/>
        <w:spacing w:after="0" w:line="312" w:lineRule="auto"/>
        <w:ind w:left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анализ успехов каждого воспитанника. Отчёт, показ любимых инсценировок.</w:t>
      </w: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11111"/>
          <w:szCs w:val="28"/>
          <w:lang w:eastAsia="ru-RU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color w:val="111111"/>
          <w:szCs w:val="28"/>
          <w:lang w:eastAsia="ru-RU"/>
        </w:rPr>
      </w:pPr>
      <w:r>
        <w:rPr>
          <w:rFonts w:eastAsia="Times New Roman"/>
          <w:b/>
          <w:color w:val="111111"/>
          <w:szCs w:val="28"/>
          <w:lang w:eastAsia="ru-RU"/>
        </w:rPr>
        <w:t>Организационно-методические условия реализации программы</w:t>
      </w:r>
    </w:p>
    <w:p w:rsidR="009320EB" w:rsidRDefault="009320EB" w:rsidP="009320EB">
      <w:pPr>
        <w:spacing w:after="0" w:line="312" w:lineRule="auto"/>
        <w:jc w:val="center"/>
        <w:rPr>
          <w:szCs w:val="28"/>
        </w:rPr>
      </w:pPr>
    </w:p>
    <w:p w:rsidR="009320EB" w:rsidRDefault="009320EB" w:rsidP="009320EB">
      <w:pPr>
        <w:spacing w:after="0" w:line="360" w:lineRule="auto"/>
        <w:ind w:firstLine="426"/>
        <w:rPr>
          <w:sz w:val="24"/>
          <w:szCs w:val="24"/>
        </w:rPr>
      </w:pPr>
      <w:r>
        <w:rPr>
          <w:bCs/>
          <w:sz w:val="24"/>
          <w:szCs w:val="24"/>
        </w:rPr>
        <w:t xml:space="preserve">        Занятия проводятся в учебном классе, либо на сцене, в зависимости от вида деятельности. Во время занятий по необходимости используется видеопроектор и музыкальная аппаратура. </w:t>
      </w:r>
      <w:r>
        <w:rPr>
          <w:sz w:val="24"/>
          <w:szCs w:val="24"/>
        </w:rPr>
        <w:t>В процессе обучения применяются такие формы занятий, как индивидуальные/групповые занятия, теоретические/практические, игровые.</w:t>
      </w:r>
    </w:p>
    <w:p w:rsidR="009320EB" w:rsidRDefault="009320EB" w:rsidP="009320EB">
      <w:pPr>
        <w:tabs>
          <w:tab w:val="left" w:pos="180"/>
          <w:tab w:val="left" w:pos="540"/>
        </w:tabs>
        <w:spacing w:line="360" w:lineRule="auto"/>
        <w:ind w:firstLine="426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Программа предусматривает применение различных методов и приемов, что позволяет сделать обучение эффективным и интересным. Также используется с</w:t>
      </w:r>
      <w:r>
        <w:rPr>
          <w:sz w:val="24"/>
          <w:szCs w:val="24"/>
        </w:rPr>
        <w:t>пециальная литература по темам программы.</w:t>
      </w:r>
    </w:p>
    <w:p w:rsidR="009320EB" w:rsidRDefault="009320EB" w:rsidP="009320EB">
      <w:pPr>
        <w:shd w:val="clear" w:color="auto" w:fill="FFFFFF"/>
        <w:tabs>
          <w:tab w:val="left" w:pos="284"/>
        </w:tabs>
        <w:spacing w:after="0" w:line="312" w:lineRule="auto"/>
        <w:jc w:val="center"/>
        <w:textAlignment w:val="baseline"/>
        <w:rPr>
          <w:rFonts w:eastAsia="Times New Roman"/>
          <w:b/>
          <w:color w:val="111111"/>
          <w:szCs w:val="28"/>
          <w:lang w:eastAsia="ru-RU"/>
        </w:rPr>
      </w:pPr>
      <w:r>
        <w:rPr>
          <w:szCs w:val="28"/>
        </w:rPr>
        <w:br w:type="page"/>
      </w:r>
      <w:r>
        <w:rPr>
          <w:rFonts w:eastAsia="Times New Roman"/>
          <w:b/>
          <w:color w:val="111111"/>
          <w:szCs w:val="28"/>
          <w:lang w:eastAsia="ru-RU"/>
        </w:rPr>
        <w:lastRenderedPageBreak/>
        <w:t>Формы контроля.</w:t>
      </w:r>
    </w:p>
    <w:p w:rsidR="009320EB" w:rsidRDefault="009320EB" w:rsidP="009320E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Для полноценной реализации данной программы используются разные виды контроля:</w:t>
      </w:r>
    </w:p>
    <w:p w:rsidR="009320EB" w:rsidRDefault="009320EB" w:rsidP="009320E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текущий – осуществляется посредством наблюдения за деятельностью ребенка в процессе занятий;</w:t>
      </w:r>
    </w:p>
    <w:p w:rsidR="009320EB" w:rsidRDefault="009320EB" w:rsidP="009320E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промежуточный – праздники, занятия-зачеты, конкурсы;</w:t>
      </w:r>
    </w:p>
    <w:p w:rsidR="009320EB" w:rsidRDefault="009320EB" w:rsidP="009320E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итоговый – открытые занятия, спектакли.</w:t>
      </w: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Cs w:val="28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b/>
        </w:rPr>
      </w:pPr>
      <w:r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lastRenderedPageBreak/>
        <w:t>Список информационных ресурсов</w:t>
      </w:r>
    </w:p>
    <w:p w:rsidR="009320EB" w:rsidRDefault="009320EB" w:rsidP="009320EB">
      <w:pPr>
        <w:jc w:val="both"/>
        <w:rPr>
          <w:rFonts w:eastAsia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320EB" w:rsidRDefault="009320EB" w:rsidP="009320EB">
      <w:pPr>
        <w:jc w:val="center"/>
        <w:rPr>
          <w:sz w:val="24"/>
          <w:szCs w:val="24"/>
        </w:rPr>
      </w:pPr>
      <w:r>
        <w:rPr>
          <w:rFonts w:eastAsia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Список информационных ресурсов для педагога.</w:t>
      </w:r>
    </w:p>
    <w:p w:rsidR="009320EB" w:rsidRDefault="009320EB" w:rsidP="009320EB">
      <w:pPr>
        <w:numPr>
          <w:ilvl w:val="1"/>
          <w:numId w:val="6"/>
        </w:numPr>
        <w:shd w:val="clear" w:color="auto" w:fill="FFFFFF"/>
        <w:spacing w:after="0" w:line="312" w:lineRule="auto"/>
        <w:ind w:left="1134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Вервицкая Е. «Этикет для школьников» - М.: 2015. – 56 с.  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>2.  Гурков А.Н. «Театр в школе» - Ростов-на-Дону: изд. Феникс, 2015 - 64 с.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 Каришев-Лубоцкий М.А. «Театрализованные представления для детей школьного возраста» - М.: изд. Владос, 2014. – 140 с. 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 Лаптева Е.В. «1000 русских скороговорок для развития речи» - Спб.: Астрель, 2014. – 122 с. 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  Станиславский К.С. «Работа актера над собой. Часть 2. Работа над собой в творческом процессе воплощения» - М.: изд. Искусство, 1990 – 506 с.  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>6.  Чистякова М.И. «Психогимнастика» М.: 1995 – 122 с.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  Шутова Н.Ю. «Театральные игры» Методическое пособие, Иваново: 2018 – 31 с.  </w:t>
      </w: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 w:val="24"/>
          <w:szCs w:val="24"/>
        </w:rPr>
      </w:pP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rFonts w:eastAsia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Список информационных ресурсов для учащегося.</w:t>
      </w:r>
    </w:p>
    <w:p w:rsidR="009320EB" w:rsidRDefault="009320EB" w:rsidP="009320EB">
      <w:pPr>
        <w:shd w:val="clear" w:color="auto" w:fill="FFFFFF"/>
        <w:spacing w:after="0" w:line="312" w:lineRule="auto"/>
        <w:jc w:val="center"/>
        <w:textAlignment w:val="baseline"/>
        <w:rPr>
          <w:sz w:val="24"/>
          <w:szCs w:val="24"/>
        </w:rPr>
      </w:pP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>1. ИрадаВовненко «Волшебное закулисье Мариинского театра. Приключение Пети и Тани»: - С.-П.: Поляндрия, 2019 – 64 с.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Николай Евреинов «Что такое театр?»: - М.: Навона, 2020 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Александр Кондратенко «Театр»: - М.: Издательский Дом Мещерякова, 2016 – 32 с. 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Анастасия Сергеева «Хочу все знать о театре»: - М.: АСТ, 2019 </w:t>
      </w:r>
    </w:p>
    <w:p w:rsidR="009320EB" w:rsidRDefault="009320EB" w:rsidP="009320EB">
      <w:pPr>
        <w:shd w:val="clear" w:color="auto" w:fill="FFFFFF"/>
        <w:spacing w:after="0" w:line="312" w:lineRule="auto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 РикардуЭнрикеш «Театр»: - М.: Самокат, 2018 – 76 с. </w:t>
      </w:r>
    </w:p>
    <w:p w:rsidR="009320EB" w:rsidRDefault="009320EB" w:rsidP="009320EB">
      <w:pPr>
        <w:shd w:val="clear" w:color="auto" w:fill="FFFFFF"/>
        <w:spacing w:after="0" w:line="312" w:lineRule="auto"/>
        <w:jc w:val="right"/>
        <w:textAlignment w:val="baseline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5</w:t>
      </w:r>
    </w:p>
    <w:p w:rsidR="009320EB" w:rsidRDefault="009320EB" w:rsidP="009320EB">
      <w:pPr>
        <w:spacing w:after="0" w:line="312" w:lineRule="auto"/>
        <w:jc w:val="right"/>
        <w:rPr>
          <w:szCs w:val="28"/>
        </w:rPr>
      </w:pP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  <w:t>Календарный учебный график дополнительной общеобразовательной общеразвивающей программы</w:t>
      </w:r>
    </w:p>
    <w:p w:rsidR="009320EB" w:rsidRDefault="009320EB" w:rsidP="009320EB">
      <w:pPr>
        <w:spacing w:after="0" w:line="312" w:lineRule="auto"/>
        <w:jc w:val="center"/>
        <w:rPr>
          <w:rFonts w:eastAsia="Times New Roman"/>
          <w:b/>
          <w:iCs/>
          <w:color w:val="111111"/>
          <w:szCs w:val="28"/>
          <w:bdr w:val="none" w:sz="0" w:space="0" w:color="auto" w:frame="1"/>
          <w:lang w:eastAsia="ru-RU"/>
        </w:rPr>
      </w:pPr>
    </w:p>
    <w:tbl>
      <w:tblPr>
        <w:tblW w:w="93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098"/>
        <w:gridCol w:w="757"/>
        <w:gridCol w:w="1092"/>
        <w:gridCol w:w="887"/>
        <w:gridCol w:w="1002"/>
        <w:gridCol w:w="2505"/>
        <w:gridCol w:w="1238"/>
        <w:gridCol w:w="1234"/>
        <w:gridCol w:w="1234"/>
        <w:gridCol w:w="1235"/>
        <w:gridCol w:w="1235"/>
        <w:gridCol w:w="1235"/>
        <w:gridCol w:w="1235"/>
        <w:gridCol w:w="1239"/>
      </w:tblGrid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Месяц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Число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textAlignment w:val="baseline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Время проведения занятия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Форма занятия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Тема занятия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Место проведения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97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Вводная беседа. Знакомство с планом кружка. Игры «Снежный ком», «Театр – экспромт»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 xml:space="preserve">Беседа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Игры по развитию внимания</w:t>
            </w:r>
          </w:p>
          <w:p w:rsidR="009320EB" w:rsidRDefault="009320EB">
            <w:pPr>
              <w:pStyle w:val="20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(«Имена», «Цвета»,    «Краски», «Садовник и цветы», «Айболит»).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</w:p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rPr>
                <w:szCs w:val="22"/>
              </w:rPr>
            </w:pPr>
            <w:r>
              <w:rPr>
                <w:szCs w:val="22"/>
              </w:rPr>
              <w:t>Связь этики с общей культурой человека. 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 xml:space="preserve">Тренинг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rPr>
                <w:szCs w:val="22"/>
              </w:rPr>
            </w:pPr>
            <w:r>
              <w:rPr>
                <w:szCs w:val="22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 xml:space="preserve">Тренинг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1" w:right="-122"/>
              <w:rPr>
                <w:szCs w:val="22"/>
              </w:rPr>
            </w:pPr>
            <w:r>
              <w:rPr>
                <w:szCs w:val="22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tabs>
                <w:tab w:val="left" w:pos="2437"/>
              </w:tabs>
              <w:spacing w:line="240" w:lineRule="auto"/>
              <w:ind w:left="-115"/>
              <w:rPr>
                <w:szCs w:val="22"/>
              </w:rPr>
            </w:pPr>
            <w:r>
              <w:rPr>
                <w:szCs w:val="22"/>
              </w:rPr>
              <w:t>Анализ мимики лица. Прически и парики.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tabs>
                <w:tab w:val="left" w:pos="2437"/>
              </w:tabs>
              <w:spacing w:line="240" w:lineRule="auto"/>
              <w:ind w:left="-115"/>
              <w:rPr>
                <w:szCs w:val="22"/>
              </w:rPr>
            </w:pPr>
            <w:r>
              <w:rPr>
                <w:szCs w:val="22"/>
              </w:rPr>
              <w:t xml:space="preserve">Репетиция пантомимных движений.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Привычки дурного тона. (Этикет)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Техника грима. Гигиена грима и технических средств в гриме. Приемы нанесения общего тона.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Шутливые словесные загадки на развитие внимания, расширения словарного запаса.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Сентябрь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Игры по развитию языковой догадки «Рифма», «Снова ищем начало», «Наборщик», «Ищем вторую половину»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Игры по развитию четкой дикции, логики речи и орфоэпии.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21" w:right="-112"/>
              <w:rPr>
                <w:szCs w:val="22"/>
              </w:rPr>
            </w:pPr>
            <w:r>
              <w:rPr>
                <w:szCs w:val="22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 w:val="24"/>
                <w:szCs w:val="24"/>
              </w:rPr>
              <w:t>Беседа «Я в мире … мир во мне…» (Дружба). Разрешение ситуаций.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8" w:right="-112"/>
              <w:rPr>
                <w:szCs w:val="22"/>
              </w:rPr>
            </w:pPr>
            <w:r>
              <w:rPr>
                <w:szCs w:val="22"/>
              </w:rPr>
              <w:t xml:space="preserve">Сценический этюд «Скульптура». Сценические  этюды в паре: «Реклама», «Противоречие».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Значение подробностей в искусстве.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>Словесное воздействие на подтекст. Речь и тело (формирование представления о составлении работы тела и речи; подтекст вскрывается через пластику).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Испытание пантомимой. Совершенствование осанки и походки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>Основа актерского творчества – действие. «Главное - не в самом действии, а в естественном зарождении позывов к нему». (К.С. Станиславский)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Пантомимический этюд – тень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Октябрь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Координация движений (10 человек). Имитация поведения животного (5 человек). Этюд на наблюдательность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Игры по развитию внимания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(«Адвокаты», «Глухие и немые», «Эхо», «Чепуха, или нелепица»).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rPr>
                <w:szCs w:val="22"/>
              </w:rPr>
            </w:pPr>
            <w:r>
              <w:rPr>
                <w:szCs w:val="22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 xml:space="preserve">Репетиция пантомимных движений.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 xml:space="preserve">Игры по развитию языковой догадки «Рифма», «Снова ищем начало», «Наборщик», </w:t>
            </w:r>
            <w:r>
              <w:rPr>
                <w:szCs w:val="22"/>
              </w:rPr>
              <w:lastRenderedPageBreak/>
              <w:t>«Ищем вторую половину».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lastRenderedPageBreak/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34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Игры по развитию четкой дикции, логики речи и орфоэпии.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8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Словесное воздействие на подтекст. Речь и тело (формирование представления о составлении работы тела и речи; подтекст вскрывается через пластику).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</w:p>
        </w:tc>
      </w:tr>
      <w:tr w:rsidR="009320EB" w:rsidTr="009320E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8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Испытание пантомимой. Совершенствование осанки и походки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</w:p>
        </w:tc>
      </w:tr>
      <w:tr w:rsidR="009320EB" w:rsidTr="009320E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</w:p>
        </w:tc>
      </w:tr>
      <w:tr w:rsidR="009320EB" w:rsidTr="009320E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8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</w:p>
        </w:tc>
      </w:tr>
      <w:tr w:rsidR="009320EB" w:rsidTr="009320E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8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Основа актерского творчества – действие. «Главное - не в самом действии, а в естественном зарождении позывов к нему». (К.С. Станиславский)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</w:p>
        </w:tc>
      </w:tr>
      <w:tr w:rsidR="009320EB" w:rsidTr="009320E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8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sz w:val="22"/>
              </w:rPr>
              <w:t>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Репетиция сценического этюда «Театр начинается с вешалки, а этикет с «волшебных» слов». (Этикет)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7" w:right="-124"/>
              <w:jc w:val="left"/>
              <w:rPr>
                <w:szCs w:val="22"/>
              </w:rPr>
            </w:pPr>
            <w:r>
              <w:rPr>
                <w:szCs w:val="22"/>
              </w:rPr>
              <w:t>Репетиция сценического этюда «Театр начинается с вешалки, а этикет с «волшебных» слов». (Этикет)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Ноябрь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Сценический этюд «Театр начинается с вешалки, а этикет с «волшебных» слов». (Этикет)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Занятие-зачет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 xml:space="preserve">Работа над упражнениями направленными на </w:t>
            </w:r>
            <w:r>
              <w:rPr>
                <w:szCs w:val="22"/>
              </w:rPr>
              <w:lastRenderedPageBreak/>
              <w:t>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lastRenderedPageBreak/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Игры по развитию четкой дикции, логики речи и орфоэпии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 xml:space="preserve">Игры со словами, развивающие связную образную речь. («Назывной рассказ или стихотворение», «На что похоже задуманное?», «Почему гимн – Азия, а  </w:t>
            </w:r>
          </w:p>
          <w:p w:rsidR="009320EB" w:rsidRDefault="009320EB">
            <w:pPr>
              <w:pStyle w:val="20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 xml:space="preserve">    не гимн – Африка?», «Театр абсурда», «Рассыпься!», «Обвинение и оправдание»).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>Тренировка ритмичности движений. Упражнения с мячами.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Сценические этюды на воображение.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sym w:font="Symbol" w:char="F0B7"/>
            </w:r>
            <w:r>
              <w:rPr>
                <w:szCs w:val="22"/>
              </w:rPr>
              <w:t xml:space="preserve">  Изображение различных звуков и шумов,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sym w:font="Symbol" w:char="F0B7"/>
            </w:r>
            <w:r>
              <w:rPr>
                <w:szCs w:val="22"/>
              </w:rPr>
              <w:t xml:space="preserve"> «иллюстрируя» чтение отрывков текста.  Этюд на состояние ожидания в заданной ситуации (5 человек одновременно).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Cs w:val="22"/>
              </w:rPr>
              <w:t xml:space="preserve">Этикет). Культура речи как важная составляющая образ человека, часть его обаяния. Речевой этикет. Выбор лексики, интонации, говор, речевые </w:t>
            </w:r>
            <w:r>
              <w:rPr>
                <w:szCs w:val="22"/>
              </w:rPr>
              <w:lastRenderedPageBreak/>
              <w:t>ошибки, мягкость и жесткость речи. Подготовка и показ сценических этюдов.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lastRenderedPageBreak/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53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r>
              <w:rPr>
                <w:rFonts w:eastAsia="Times New Roman"/>
                <w:sz w:val="22"/>
                <w:shd w:val="clear" w:color="auto" w:fill="FFFFFF"/>
              </w:rPr>
              <w:t>Декабрь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Январь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Знакомство со сценарием спектакля «Дюймовочка».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Январь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Январь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Подбор музыкального сопровождения к сценарию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Январь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Отработка ролей. (Работа над мимикой при диалоге, логическим ударением)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Январь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образом.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Январь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Отработка ролей. (Работа над мимикой при диалоге, логическим ударением)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 xml:space="preserve">(Этикет). Нормы общения и поведения: поведение на </w:t>
            </w:r>
            <w:r>
              <w:rPr>
                <w:szCs w:val="22"/>
              </w:rPr>
              <w:lastRenderedPageBreak/>
              <w:t>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lastRenderedPageBreak/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65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образом.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Чтение стихотворения в определенном образе. Сценический образ «Походка».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Работа над упражнениями, развивающими силу и полетность речевого голоса.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Пантомимический этюд «Картинная галерея». Составление пантомимического этюда «Ожившая картина»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образом. Сказочные гримы.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Отработка ролей. (Работа над мимикой при диалоге, логическим ударением)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образом.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Февраль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Тренировка ритмичности движений. Упражнения с мячами.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tabs>
                <w:tab w:val="left" w:pos="2440"/>
              </w:tabs>
              <w:spacing w:line="240" w:lineRule="auto"/>
              <w:ind w:left="-112"/>
              <w:rPr>
                <w:szCs w:val="22"/>
              </w:rPr>
            </w:pPr>
            <w:r>
              <w:rPr>
                <w:szCs w:val="22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77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Отработка ролей. (Работа над мимикой при диалоге, логическим ударением)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(Этикет). 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 Подготовка и показ сценических этюдов.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образом.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Игры по развитию четкой дикции, логики речи и орфоэпии.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Тренировка ритмичности движений. Упражнения с мячами.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Сценические этюды на воображение.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sym w:font="Symbol" w:char="F0B7"/>
            </w:r>
            <w:r>
              <w:rPr>
                <w:szCs w:val="22"/>
              </w:rPr>
              <w:t xml:space="preserve">  Изображение различных звуков и шумов,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sym w:font="Symbol" w:char="F0B7"/>
            </w:r>
            <w:r>
              <w:rPr>
                <w:szCs w:val="22"/>
              </w:rPr>
              <w:t xml:space="preserve"> «иллюстрируя» чтение отрывков текста.  Этюд на состояние ожидания в заданной ситуации (5 человек одновременно).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Отработка ролей. (Работа над мимикой при диалоге, логическим ударением)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87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(Этикет). Нормы общения и поведения: поведение на 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образом.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Игра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pacing w:line="240" w:lineRule="auto"/>
              <w:ind w:left="-112" w:right="-108"/>
              <w:rPr>
                <w:szCs w:val="22"/>
              </w:rPr>
            </w:pPr>
            <w:r>
              <w:rPr>
                <w:szCs w:val="22"/>
              </w:rPr>
              <w:t xml:space="preserve">Игры со словами, развивающие связную образную речь. («Назывной рассказ или стихотворение», «На что похоже задуманное?», «Почему гимн – Азия, а  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   не гимн – Африка?», «Театр абсурда», «Рассыпься!», «Обвинение и оправдание»).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Отработка ролей. (Работа над мимикой при диалоге, логическим ударением)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образом.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Сценические этюды на воображение.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sym w:font="Symbol" w:char="F0B7"/>
            </w:r>
            <w:r>
              <w:rPr>
                <w:szCs w:val="22"/>
              </w:rPr>
              <w:t xml:space="preserve"> Изображение различных звуков и шумов,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sym w:font="Symbol" w:char="F0B7"/>
            </w:r>
            <w:r>
              <w:rPr>
                <w:szCs w:val="22"/>
              </w:rPr>
              <w:t xml:space="preserve"> «иллюстрируя» чтение отрывков текста.  Этюд на состояние ожидания в заданной ситуации (5 человек одновременно).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Чтение стихотворения в определенном образе. Сценический образ «Походка».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97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Беседа, 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(Этикет). Нормы общения и поведения: поведение на 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Отработка ролей. (Работа над мимикой при диалоге, логическим ударением)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Пантомимический этюд «Картинная галерея». Составление пантомимического этюда «Ожившая картина»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Тренировка ритмичности движений. Упражнения с мячами.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9" w:right="-114"/>
              <w:rPr>
                <w:szCs w:val="22"/>
              </w:rPr>
            </w:pPr>
            <w:r>
              <w:rPr>
                <w:szCs w:val="22"/>
              </w:rPr>
              <w:t>Работа над образом.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/>
              <w:rPr>
                <w:szCs w:val="22"/>
              </w:rPr>
            </w:pPr>
            <w:r>
              <w:rPr>
                <w:szCs w:val="22"/>
              </w:rPr>
              <w:t>Сценические этюды на воображение.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09"/>
              <w:rPr>
                <w:szCs w:val="22"/>
              </w:rPr>
            </w:pPr>
            <w:r>
              <w:rPr>
                <w:szCs w:val="22"/>
              </w:rPr>
              <w:sym w:font="Symbol" w:char="F0B7"/>
            </w:r>
            <w:r>
              <w:rPr>
                <w:szCs w:val="22"/>
              </w:rPr>
              <w:t xml:space="preserve">  Изображение различных звуков и шумов,</w:t>
            </w:r>
          </w:p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16"/>
              <w:rPr>
                <w:szCs w:val="22"/>
              </w:rPr>
            </w:pPr>
            <w:r>
              <w:rPr>
                <w:szCs w:val="22"/>
              </w:rPr>
              <w:sym w:font="Symbol" w:char="F0B7"/>
            </w:r>
            <w:r>
              <w:rPr>
                <w:szCs w:val="22"/>
              </w:rPr>
              <w:t xml:space="preserve"> «иллюстрируя» чтение отрывков текста.  Этюд на состояние ожидания в заданной ситуации (5 </w:t>
            </w:r>
            <w:r>
              <w:rPr>
                <w:szCs w:val="22"/>
              </w:rPr>
              <w:lastRenderedPageBreak/>
              <w:t>человек одновременно).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lastRenderedPageBreak/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107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Отработка ролей. (Работа над мимикой при диалоге, логическим ударением)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Работа над упражнениями, развивающими силу и полетность речевого голоса.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 w:val="24"/>
                <w:szCs w:val="24"/>
              </w:rPr>
            </w:pPr>
            <w:r>
              <w:rPr>
                <w:szCs w:val="22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Репетиция отдельных эпизодов.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ind w:left="-111" w:right="-105"/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Тренинг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Наблюдение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17" w:right="-116"/>
              <w:rPr>
                <w:szCs w:val="22"/>
              </w:rPr>
            </w:pPr>
            <w:r>
              <w:rPr>
                <w:szCs w:val="22"/>
              </w:rPr>
              <w:t>Генеральная репетиция в костюмах, с декорациями, с музыкальным сопровождением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Занятие-зачет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Премьера спектакля.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center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hd w:val="clear" w:color="auto" w:fill="FFFFFF"/>
              </w:rPr>
              <w:t>Экзамен</w:t>
            </w:r>
          </w:p>
        </w:tc>
      </w:tr>
      <w:tr w:rsidR="009320EB" w:rsidTr="009320EB">
        <w:trPr>
          <w:gridAfter w:val="6"/>
          <w:wAfter w:w="2142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Май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EB" w:rsidRDefault="009320EB">
            <w:pPr>
              <w:pStyle w:val="20"/>
              <w:shd w:val="clear" w:color="auto" w:fill="auto"/>
              <w:spacing w:line="240" w:lineRule="auto"/>
              <w:ind w:left="-109" w:right="-108"/>
              <w:rPr>
                <w:szCs w:val="22"/>
              </w:rPr>
            </w:pPr>
            <w:r>
              <w:rPr>
                <w:szCs w:val="22"/>
              </w:rPr>
              <w:t>Анализ выступления.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EB" w:rsidRDefault="009320EB">
            <w:pPr>
              <w:jc w:val="center"/>
            </w:pPr>
            <w:r>
              <w:rPr>
                <w:rFonts w:eastAsia="Times New Roman"/>
                <w:sz w:val="22"/>
                <w:shd w:val="clear" w:color="auto" w:fill="FFFFFF"/>
              </w:rPr>
              <w:t>ЦДТ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B" w:rsidRDefault="0093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7"/>
              <w:jc w:val="both"/>
              <w:textAlignment w:val="baseline"/>
              <w:rPr>
                <w:rFonts w:eastAsia="Times New Roman"/>
                <w:sz w:val="22"/>
                <w:shd w:val="clear" w:color="auto" w:fill="FFFFFF"/>
              </w:rPr>
            </w:pPr>
          </w:p>
        </w:tc>
      </w:tr>
    </w:tbl>
    <w:p w:rsidR="009320EB" w:rsidRDefault="009320EB" w:rsidP="009320EB"/>
    <w:p w:rsidR="0081524D" w:rsidRDefault="00A26639"/>
    <w:sectPr w:rsidR="0081524D" w:rsidSect="008C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898"/>
    <w:multiLevelType w:val="hybridMultilevel"/>
    <w:tmpl w:val="7C3C92A0"/>
    <w:lvl w:ilvl="0" w:tplc="776837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F2E4A"/>
    <w:multiLevelType w:val="multilevel"/>
    <w:tmpl w:val="93C682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957"/>
    <w:rsid w:val="000F181B"/>
    <w:rsid w:val="003E32A8"/>
    <w:rsid w:val="006F2957"/>
    <w:rsid w:val="008C5928"/>
    <w:rsid w:val="009320EB"/>
    <w:rsid w:val="00A26639"/>
    <w:rsid w:val="00E7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E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0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20E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320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0E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0EB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32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20EB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932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0EB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9320EB"/>
    <w:pPr>
      <w:ind w:left="720"/>
      <w:contextualSpacing/>
    </w:pPr>
    <w:rPr>
      <w:rFonts w:ascii="Calibri" w:hAnsi="Calibri"/>
      <w:sz w:val="22"/>
    </w:rPr>
  </w:style>
  <w:style w:type="character" w:customStyle="1" w:styleId="2">
    <w:name w:val="Основной текст (2)_"/>
    <w:link w:val="20"/>
    <w:locked/>
    <w:rsid w:val="009320EB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0EB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2"/>
      <w:szCs w:val="28"/>
    </w:rPr>
  </w:style>
  <w:style w:type="paragraph" w:customStyle="1" w:styleId="ac">
    <w:name w:val="Знак"/>
    <w:basedOn w:val="a"/>
    <w:next w:val="a"/>
    <w:autoRedefine/>
    <w:uiPriority w:val="99"/>
    <w:rsid w:val="009320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footnote reference"/>
    <w:aliases w:val="Знак сноски-FN,Ciae niinee-FN"/>
    <w:basedOn w:val="a0"/>
    <w:uiPriority w:val="99"/>
    <w:semiHidden/>
    <w:unhideWhenUsed/>
    <w:rsid w:val="009320EB"/>
    <w:rPr>
      <w:vertAlign w:val="superscript"/>
    </w:rPr>
  </w:style>
  <w:style w:type="character" w:customStyle="1" w:styleId="2Calibri">
    <w:name w:val="Основной текст (2) + Calibri"/>
    <w:aliases w:val="11 pt,Полужирный"/>
    <w:rsid w:val="009320EB"/>
    <w:rPr>
      <w:rFonts w:ascii="Calibri" w:eastAsia="Calibri" w:hAnsi="Calibri" w:cs="Calibri" w:hint="default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5437</Words>
  <Characters>30995</Characters>
  <Application>Microsoft Office Word</Application>
  <DocSecurity>0</DocSecurity>
  <Lines>258</Lines>
  <Paragraphs>72</Paragraphs>
  <ScaleCrop>false</ScaleCrop>
  <Company/>
  <LinksUpToDate>false</LinksUpToDate>
  <CharactersWithSpaces>36360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Конкина Анна Евгенье</cp:lastModifiedBy>
  <cp:revision>5</cp:revision>
  <dcterms:created xsi:type="dcterms:W3CDTF">2023-09-07T07:13:00Z</dcterms:created>
  <dcterms:modified xsi:type="dcterms:W3CDTF">2023-09-14T18:18:00Z</dcterms:modified>
</cp:coreProperties>
</file>