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47" w:rsidRDefault="009F6447" w:rsidP="00D2328C">
      <w:pPr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81818"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45910" cy="912249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47" w:rsidRDefault="009F6447" w:rsidP="00D2328C">
      <w:pPr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9F6447" w:rsidRDefault="009F6447" w:rsidP="00D2328C">
      <w:pPr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9F6447" w:rsidRDefault="009F6447" w:rsidP="00D2328C">
      <w:pPr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lastRenderedPageBreak/>
        <w:t>Пояснительная записка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t>       </w:t>
      </w:r>
      <w:r w:rsidRPr="00D2328C">
        <w:rPr>
          <w:color w:val="181818"/>
          <w:sz w:val="24"/>
          <w:szCs w:val="24"/>
          <w:lang w:val="ru-RU" w:eastAsia="ru-RU"/>
        </w:rPr>
        <w:t>Приобщение ребенка к социальному миру начинается с развития представлений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Актуальность предмета заключена в том, что социальное развитие ребёнка проявляется в способах его познания окружающего мира и использование своих знаний в различных жизненных ситуациях. Каждый умственно отсталый ребёнок постепенно учиться понимать самого себя и окружающих. Приобретаемые навыки межличностных взаимоотношений помогают ему овладевать культурой поведения. С возрастом ребёнок расширяет для себя предметный, природный и социальный мир. По мере расширения представлений об окружающем повышается интеллектуальное и нравственное развитие ребёнка, формируются простейшие формы логического мышления, развивается самосознание и самооценка, социальные чувства.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Обучение детей жизни в обществе включает формирование представлений об окружающем социальном мире и умений ориентироваться в нем, включаться в социальные отношения. В силу различных особенностей физического, интеллектуального, эмоционального развития дети с ТМНР испытывают трудности в осознании социальных явлений. В связи с этим программа учебного предмета «Окружающий социальный мир» позволяет планомерно формировать осмысленное восприятие социальной действительности и включаться на доступном уровне в жизнь общества. 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u w:val="single"/>
          <w:lang w:val="ru-RU" w:eastAsia="ru-RU"/>
        </w:rPr>
        <w:t>Цель</w:t>
      </w:r>
      <w:r w:rsidRPr="00D2328C">
        <w:rPr>
          <w:color w:val="181818"/>
          <w:sz w:val="24"/>
          <w:szCs w:val="24"/>
          <w:lang w:val="ru-RU" w:eastAsia="ru-RU"/>
        </w:rPr>
        <w:t> обучения – формирование коммуникативных навыков для социализации детей в общество, формирование представлений о человеке и окружающем его социальном и предметном мире, а также умения соблюдать элементарные правила поведения в социальной среде.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u w:val="single"/>
          <w:lang w:val="ru-RU" w:eastAsia="ru-RU"/>
        </w:rPr>
        <w:t>Обучающими задачами</w:t>
      </w:r>
      <w:r w:rsidRPr="00D2328C">
        <w:rPr>
          <w:color w:val="181818"/>
          <w:sz w:val="24"/>
          <w:szCs w:val="24"/>
          <w:lang w:val="ru-RU" w:eastAsia="ru-RU"/>
        </w:rPr>
        <w:t> программы «Окружающий социальный мир» являются: знакомство с явлениями социальной жизни (человек и его деятельность, общепринятые нормы поведения), формирование представлений о предметном мире, созданном человеком (многообразие, функциональное назначение окружающих предметов, действия с ними). Программа представлена следующими разделами: «Квартира, дом, двор», «Одежда», «Продукты питания», «Школа», «Предметы и материалы, изготовленные человеком», «Поселок», «Транспорт», «Страна».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t>Описание места учебного предмета в учебном плане: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Курс «Окружающий социальный мир» рассчитан на 33 часа (1 час в неделю, 33 учебные недели).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Особенности курса</w:t>
      </w:r>
      <w:r w:rsidRPr="00D2328C">
        <w:rPr>
          <w:color w:val="181818"/>
          <w:sz w:val="24"/>
          <w:szCs w:val="24"/>
          <w:lang w:val="ru-RU" w:eastAsia="ru-RU"/>
        </w:rPr>
        <w:t>: Специфика работы по программе «Окружающий социальный мир» заключается в том, что занятия проводятся не только в классе, но и во дворе, в местах общего пользования. Ребенок выходит за пределы детского дома, знакомится с различными организациями, предоставляющими услуги населению, с транспортом, наблюдает за деятельностью окружающих людей, учится вести себя согласно общепринятым нормам поведения.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Необходимо проводить работу с картинками, где изображены хорошо знакомые предметы, животные, дети, взрослые, их действия. Подбирать картинки необходимо так, чтобы можно было соотнести их с окружающей обстановкой. Главное, чтобы рассматривание вызывало у ребёнка эмоции, сопровождалось речью.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Необходимо сопровождать свои действия негромкой, плавной речью со спокойной приветливой информацией, постоянно поддерживать внимание и познавательный интерес к выполняемой деятельности и окружающему. Только тесный и доброжелательный контакт способствует формированию навыков межличностного общения.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Для достижения такого эффекта, обучение должно быть рассчитано на актуальный уровень развития детей и возможности зоны ближайшего развития, должно основываться на ведущей деятельности данного возрастного периода.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Игры и упражнения, в которых дети действуют методом проб, развивают у них внимание к свойствам и отношениям предметов, формируют целостное восприятие. Для коррекции важно развитие тактильно-двигательного восприятия, которое также начинается с узнавания, а заканчивается формированием представлений. Не меньшее значение имеет и развитие слухового восприятия, которое помогает умственно отсталому ребенку ориентироваться в окружающем его пространстве, создает возможность действовать по звуковому сигналу, различать многие важные объекты и т.д.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lastRenderedPageBreak/>
        <w:t>Главной целью школьного коррекционного воспитания является создание условий для развития эмоционального, социального и интеллектуального потенциала ребенка, формирование его позитивных личностных качеств, формирование сотрудничества ребенка со взрослыми, с нормально развивающимися сверстниками и формирование способов усвоения социокультурного опыта.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t>     Задачи: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дать представления о школе, о доме, о расположенных в них и рядом объектах (мебель, оборудование, игровая площадка)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развивать умение соблюдать элементарные правила безопасности в повседневной жизнедеятельности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дать представления о профессиях людей (учитель, повар, врач, водитель и т.д.)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дать представления о социальных ролях людей (пассажир, пешеход, покупатель и т.д.), правилах поведения согласно социальной роли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учить соблюдать правила поведения на уроках и во внеурочной деятельности, взаимодействовать со взрослыми и сверстниками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учить оказывать поддержку и взаимопомощь, сопереживать, сочувствовать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учить взаимодействовать в группе в процессе учебной, игровой и доступной трудовой деятельности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учить организовывать свободное время с учетом своих интересов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D2328C">
        <w:rPr>
          <w:color w:val="181818"/>
          <w:sz w:val="14"/>
          <w:szCs w:val="14"/>
          <w:lang w:val="ru-RU" w:eastAsia="ru-RU"/>
        </w:rPr>
        <w:t>         </w:t>
      </w:r>
      <w:r w:rsidRPr="00D2328C">
        <w:rPr>
          <w:color w:val="181818"/>
          <w:sz w:val="24"/>
          <w:szCs w:val="24"/>
          <w:lang w:val="ru-RU" w:eastAsia="ru-RU"/>
        </w:rPr>
        <w:t>воспитывать интерес к праздничным мероприятиям, желание принимать в них участие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t>    Коррекционные задачи: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развивать внимание, память, речь, мышление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корректировать недостатки эмоционально – волевой сферы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развивать мелкую моторику пальцев рук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корректировать и проводить работу по профилактике негативных черт поведения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    Основные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формы и методы обучения</w:t>
      </w:r>
      <w:r w:rsidRPr="00D2328C">
        <w:rPr>
          <w:color w:val="181818"/>
          <w:sz w:val="24"/>
          <w:szCs w:val="24"/>
          <w:lang w:val="ru-RU" w:eastAsia="ru-RU"/>
        </w:rPr>
        <w:t> - это практические уп</w:t>
      </w:r>
      <w:r w:rsidRPr="00D2328C">
        <w:rPr>
          <w:color w:val="181818"/>
          <w:sz w:val="24"/>
          <w:szCs w:val="24"/>
          <w:lang w:val="ru-RU" w:eastAsia="ru-RU"/>
        </w:rPr>
        <w:softHyphen/>
        <w:t>ражнения и опыты, зарисовки в тетрадях, экскурсии, беседы, ди</w:t>
      </w:r>
      <w:r w:rsidRPr="00D2328C">
        <w:rPr>
          <w:color w:val="181818"/>
          <w:sz w:val="24"/>
          <w:szCs w:val="24"/>
          <w:lang w:val="ru-RU" w:eastAsia="ru-RU"/>
        </w:rPr>
        <w:softHyphen/>
        <w:t>дактические игры, чтение и прослушивание стихов, рассказов, рассматривание картин.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На всех уроках используются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принципы</w:t>
      </w:r>
      <w:r w:rsidRPr="00D2328C">
        <w:rPr>
          <w:color w:val="181818"/>
          <w:sz w:val="24"/>
          <w:szCs w:val="24"/>
          <w:lang w:val="ru-RU" w:eastAsia="ru-RU"/>
        </w:rPr>
        <w:t> наглядности, доступно</w:t>
      </w:r>
      <w:r w:rsidRPr="00D2328C">
        <w:rPr>
          <w:color w:val="181818"/>
          <w:sz w:val="24"/>
          <w:szCs w:val="24"/>
          <w:lang w:val="ru-RU" w:eastAsia="ru-RU"/>
        </w:rPr>
        <w:softHyphen/>
        <w:t>сти, практической направленности,</w:t>
      </w:r>
      <w:r w:rsidRPr="00D2328C">
        <w:rPr>
          <w:b/>
          <w:bCs/>
          <w:color w:val="181818"/>
          <w:sz w:val="24"/>
          <w:szCs w:val="24"/>
          <w:lang w:val="ru-RU" w:eastAsia="ru-RU"/>
        </w:rPr>
        <w:t> </w:t>
      </w:r>
      <w:r w:rsidRPr="00D2328C">
        <w:rPr>
          <w:color w:val="181818"/>
          <w:sz w:val="24"/>
          <w:szCs w:val="24"/>
          <w:lang w:val="ru-RU" w:eastAsia="ru-RU"/>
        </w:rPr>
        <w:t>коррекции.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В соответствии с требованиями ФГОС </w:t>
      </w:r>
      <w:r w:rsidRPr="00D2328C">
        <w:rPr>
          <w:b/>
          <w:bCs/>
          <w:color w:val="181818"/>
          <w:sz w:val="24"/>
          <w:szCs w:val="24"/>
          <w:lang w:val="ru-RU" w:eastAsia="ru-RU"/>
        </w:rPr>
        <w:t>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В связи с этим, требования к результатам освоения образовательных программ представляют собой описание </w:t>
      </w:r>
      <w:r w:rsidRPr="00D2328C">
        <w:rPr>
          <w:b/>
          <w:bCs/>
          <w:color w:val="181818"/>
          <w:sz w:val="24"/>
          <w:szCs w:val="24"/>
          <w:lang w:val="ru-RU" w:eastAsia="ru-RU"/>
        </w:rPr>
        <w:t>возможных результатов </w:t>
      </w:r>
      <w:r w:rsidRPr="00D2328C">
        <w:rPr>
          <w:color w:val="181818"/>
          <w:sz w:val="24"/>
          <w:szCs w:val="24"/>
          <w:lang w:val="ru-RU" w:eastAsia="ru-RU"/>
        </w:rPr>
        <w:t>образования данной категории обучающихся.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u w:val="single"/>
          <w:lang w:val="ru-RU" w:eastAsia="ru-RU"/>
        </w:rPr>
        <w:t>Описание</w:t>
      </w:r>
      <w:r w:rsidRPr="00D2328C">
        <w:rPr>
          <w:b/>
          <w:bCs/>
          <w:color w:val="181818"/>
          <w:sz w:val="24"/>
          <w:szCs w:val="24"/>
          <w:u w:val="single"/>
          <w:lang w:val="ru-RU" w:eastAsia="ru-RU"/>
        </w:rPr>
        <w:t> возможных результатов </w:t>
      </w:r>
      <w:r w:rsidRPr="00D2328C">
        <w:rPr>
          <w:color w:val="181818"/>
          <w:sz w:val="24"/>
          <w:szCs w:val="24"/>
          <w:u w:val="single"/>
          <w:lang w:val="ru-RU" w:eastAsia="ru-RU"/>
        </w:rPr>
        <w:t>обучения: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1)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Представления о мире, созданном руками человека.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интерес к объектам, изготовленным руками человека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представления о доме, школе, о расположенных в них и рядом объектах (мебель, оборудование, одежда, посуда, игровая площадка, и др.), о транспорте и т.д.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умение соблюдать элементарные правила безопасности в повседневной жизнедеятельности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2) Расширение представлений об окружающих людях: овладение первоначальными представлениями о социальной жизни, о профессиональных и социальных ролях людей</w:t>
      </w:r>
      <w:r w:rsidRPr="00D2328C">
        <w:rPr>
          <w:color w:val="181818"/>
          <w:sz w:val="24"/>
          <w:szCs w:val="24"/>
          <w:lang w:val="ru-RU" w:eastAsia="ru-RU"/>
        </w:rPr>
        <w:t>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представления о профессиях людей, окружающих ребенка (учитель, повар, врач, водитель и т.д.)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представления о социальных ролях людей (пассажир, пешеход, покупатель и т.д.), правилах поведения согласно социальной роли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определение круга своих социальных ролей, умение вести себя в конкретной ситуации соответственно роли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3)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Освоение навыков учебной деятельности и накопление опыта продуктивного взаимодействия с взрослыми и сверстниками</w:t>
      </w:r>
      <w:r w:rsidRPr="00D2328C">
        <w:rPr>
          <w:color w:val="181818"/>
          <w:sz w:val="24"/>
          <w:szCs w:val="24"/>
          <w:lang w:val="ru-RU" w:eastAsia="ru-RU"/>
        </w:rPr>
        <w:t>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умение соблюдать правила поведения на уроках и во внеурочной деятельности, взаимодействовать со взрослыми и сверстниками, выбирая адекватную дистанцию и формы контакта, соответствующие возрасту и полу ребенка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4)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Стремление находить друзей, участвовать в коллективных играх, мероприятиях, занятиях, организовывать личное пространство и время (учебное и свободное). 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умение сопереживать, сочувствовать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lastRenderedPageBreak/>
        <w:t>- умение взаимодействовать в группе в процессе учебной, игровой и доступной трудовой деятельности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умение организовывать свободное время с учетом своих интересов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5) </w:t>
      </w:r>
      <w:r w:rsidRPr="00D2328C">
        <w:rPr>
          <w:i/>
          <w:iCs/>
          <w:color w:val="181818"/>
          <w:sz w:val="24"/>
          <w:szCs w:val="24"/>
          <w:lang w:val="ru-RU" w:eastAsia="ru-RU"/>
        </w:rPr>
        <w:t>Накопление положительного опыта сотрудничества, участия в общественной жизни.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интерес к праздничным мероприятиям, желание принимать участие в них, получение положительных впечатлений от взаимодействия в процессе совместной деятельности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- использование простейших эстетических ориентиров в быту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u w:val="single"/>
          <w:lang w:val="ru-RU" w:eastAsia="ru-RU"/>
        </w:rPr>
        <w:t>Критерии оценивания результатов обучения: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Мониторинг результатов обучения проводится не реже одного раза в полугодие. В ходе обучения специалисты образовательной организации учитывают степень самостоятельности ребенка, т. е. оценивают уровень сформированности действий/операций и представлений, внесенных в СИПР. Например: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«выполняет действие самостоятельно»,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«выполняет действие по инструкции» (вербальной или невербальной),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«выполняет действие по образцу»,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«выполняет действие с частичной физической помощью»,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«выполняет действие со значительной физической помощью»,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«действие не выполняет»,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«узнает объект»,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«не всегда узнает объект»,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«не узнает объект».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       Результаты образования за оцениваемый период оформляются описательно в виде характеристики. На основе этой характеристики составляется СИПР на следующий учебный период.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Итоговые достижения обучающихся с умственной отсталостью определяются </w:t>
      </w:r>
      <w:r w:rsidRPr="00D2328C">
        <w:rPr>
          <w:b/>
          <w:bCs/>
          <w:color w:val="181818"/>
          <w:sz w:val="24"/>
          <w:szCs w:val="24"/>
          <w:lang w:val="ru-RU" w:eastAsia="ru-RU"/>
        </w:rPr>
        <w:t>индивидуальными </w:t>
      </w:r>
      <w:r w:rsidRPr="00D2328C">
        <w:rPr>
          <w:color w:val="181818"/>
          <w:sz w:val="24"/>
          <w:szCs w:val="24"/>
          <w:lang w:val="ru-RU" w:eastAsia="ru-RU"/>
        </w:rPr>
        <w:t>возможностями ребенка с тяжелыми и множественными нарушениями развития и тем, что его образование направлено на максимальное развитие жизненной компетенции.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color w:val="181818"/>
          <w:sz w:val="24"/>
          <w:szCs w:val="24"/>
          <w:lang w:val="ru-RU" w:eastAsia="ru-RU"/>
        </w:rPr>
        <w:t>Содержание учебного предмета: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 Школа.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Ориентация в классе, его зонах и в местах расположения учебных принадлежностей. Ориентация в помещениях детского дома, в школьной территории, в распорядке школьного дня. Представления о профессиях людей, работающих в школе, о школьных принадлежностях (школьная доска, парта, мел, ранец, учебник, тетрадь, карандаш, точилка, резинка, фломастер, пенал, ручка, линейка, краски, кисточка, пластилин и т.д.).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Представление о себе как обучающемся в коллективе одноклассников</w:t>
      </w:r>
      <w:r w:rsidRPr="00D2328C">
        <w:rPr>
          <w:color w:val="181818"/>
          <w:sz w:val="24"/>
          <w:szCs w:val="24"/>
          <w:lang w:val="ru-RU" w:eastAsia="ru-RU"/>
        </w:rPr>
        <w:t>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Представление о дружеских взаимоотношениях. Соблюдение правил учебного поведения. Соблюдение очередности. Следование правилам игры. Обращение за разрешением к взрослым, когда ситуация этого требует. Соблюдение общепринятых норм поведения дома, на улице, в общественных местах.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  Квартира, дом, двор.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 xml:space="preserve">Представление о частях дома (стена, крыша, окно, дверь, потолок, пол). Ориентация в помещениях своего дома. Представление о типах домов (одно-этажные /многоэтажные, каменные/ деревянные). Представление о местах общего пользования в доме (чердак, подвал, подъезд, лестничная площадка). Представление о помещениях (комната, прихожая, кухня, ванная комната, туалет). Представление о предметах мебели (стол, стул, диван, шкаф, полка, кресло, кровать, табурет, комод). Представление о предметах посуды, предназначенных для сервировки стола (тарелка, стакан, кружка, ложка, вилка, нож) и для приготовления пищи (кастрюля, сковорода, чайник, половник, нож).Представление об электроприборах (телевизор, утюг, лампа, вентилятор, обогреватель, магнитофон, видеоплеер, микроволновая печь, электрический чайник, фен). Представление о часах. Представление об электронных устройствах (телефон, компьютер, планшет). Использование предметов домашнего обихода в повседневной жизни. Представление о территории двора (место для отдыха, игровая площадка, спортивная площадка, место для парковки автомобилей, место для сушки белья, место для выбивания ковров, место для контейнеров с мусором, газон). Ориентация во дворе. Представление о благоустройстве дома (отопление, канализация, </w:t>
      </w:r>
      <w:r w:rsidRPr="00D2328C">
        <w:rPr>
          <w:color w:val="181818"/>
          <w:sz w:val="24"/>
          <w:szCs w:val="24"/>
          <w:lang w:val="ru-RU" w:eastAsia="ru-RU"/>
        </w:rPr>
        <w:lastRenderedPageBreak/>
        <w:t>водоснабжение, электроснабжение). Умение вести себя в случаях чрезвычайной ситуации (отсутствие света, воды и т.д.).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 Предметы и материалы, изготовленные человеком.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Представление о бумаге, стекле, резине, металле, ткани, керамике, пластмассе и др. Представление об основных свойствах материалов и изготовленных из них предметов: стекло, керамика – хрупкие, могут разбиться; бумага – рвется, режется и т.д. Представления о применении различных материалов.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   Транспорт.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Представление о наземном транспорте. Соблюдение правил дорожного движения. Представление о воздушном транспорте. Представление о водном транспорте. Представление о космическом транспорте. Представление о профессиях людей, работающих на транспорте. Представление об общественном транспорте. Соблюдение правил пользования общественным транспортом. Представление о специальном транспорте. Представление о профессиях людей, работающих на специальном транспорте.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    Поселок.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Представление о районах, улицах, площадях, зданиях родного поселка. Ориентация в поселке: умение находить остановки общественного транспорта, магазины и др. места. Представление о профессиях людей, работающих в городских учреждениях. Соблюдение правил поведения в общественных местах. Соблюдение правил поведения на улице. Представление об истории родного поселка.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i/>
          <w:iCs/>
          <w:color w:val="181818"/>
          <w:sz w:val="24"/>
          <w:szCs w:val="24"/>
          <w:lang w:val="ru-RU" w:eastAsia="ru-RU"/>
        </w:rPr>
        <w:t>          Традиции, обычаи.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Представление о празднике.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Программное обеспечение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Стихотворения, загадки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«Говорящие» книжки, развивающие программы, мультфильмы.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Игрушки, стихотворения, загадки, картинки.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Развивающие мультфильмы, книги, игрушки.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Зеркало, стихотворения.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Картинки, игрушки.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Развивающие мультфильмы,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сюжетные картинки,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игрушки, муляжи фруктов и овощей.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Натуральные объекты, муляжи, макеты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предметные и сюжетные картинки, пиктограммы с изображением объектов (в школе, во дворе), действий, правил поведения и т.д., аудио и видеоматериал, презентации, мультипликационные фильмы, о социальной жизни людей, правила поведения в общественных местах и т.д.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Рабочие тетради с различными объектами окружающего социального мира для раскрашивания, вырезания, наклеивания и другой материал.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Обучающие компьютерные программы, способствующие формированию у детей доступных социальных представлений.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u w:val="single"/>
          <w:lang w:val="ru-RU" w:eastAsia="ru-RU"/>
        </w:rPr>
        <w:t>Предметные результаты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Развитие умения  назвать или показать то, что есть классе, в игровой комнате, в спальне и т.д. Обучение умению повторять слова учителя, участвовать в играх, требующих вопросов и ответов, обучать оформлять свои желания словесно.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Развитие устной речи учащихся: умение повторять и выполнять простые поручения по словесной инструкции, полностью называть своё имя и фамилию, называть имя и отчество учителя, внятно выражать свои просьбы и желания. Обучение умению называть и применять слова или жесты: здравствуйте, до свидания, спасибо, извините.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Умение подбирать картинки к фразам, характеризующие действия учителя и учащихся.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Умение по произнесённой фамилии показывать учеников и по возможности называть их имена, показывать части тела и лица по просьбе, а также предметы, находящиеся в классе.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u w:val="single"/>
          <w:lang w:val="ru-RU" w:eastAsia="ru-RU"/>
        </w:rPr>
        <w:t>Базовые учебные действия  (БУД)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Развитие этических чувств, доброжелательности, понимания и сопере</w:t>
      </w:r>
      <w:r w:rsidRPr="00D2328C">
        <w:rPr>
          <w:color w:val="181818"/>
          <w:sz w:val="24"/>
          <w:szCs w:val="24"/>
          <w:lang w:val="ru-RU" w:eastAsia="ru-RU"/>
        </w:rPr>
        <w:softHyphen/>
        <w:t>живания чувствам других людей. Формирование уважительного отношения к иному мне</w:t>
      </w:r>
      <w:r w:rsidRPr="00D2328C">
        <w:rPr>
          <w:color w:val="181818"/>
          <w:sz w:val="24"/>
          <w:szCs w:val="24"/>
          <w:lang w:val="ru-RU" w:eastAsia="ru-RU"/>
        </w:rPr>
        <w:softHyphen/>
        <w:t>нию, выработка умения тер</w:t>
      </w:r>
      <w:r w:rsidRPr="00D2328C">
        <w:rPr>
          <w:color w:val="181818"/>
          <w:sz w:val="24"/>
          <w:szCs w:val="24"/>
          <w:lang w:val="ru-RU" w:eastAsia="ru-RU"/>
        </w:rPr>
        <w:softHyphen/>
      </w:r>
      <w:r w:rsidRPr="00D2328C">
        <w:rPr>
          <w:color w:val="181818"/>
          <w:sz w:val="24"/>
          <w:szCs w:val="24"/>
          <w:lang w:val="ru-RU" w:eastAsia="ru-RU"/>
        </w:rPr>
        <w:lastRenderedPageBreak/>
        <w:t>пимо относиться к людям. Овладение начальными навыками адаптации к школе, к школьному коллективу. Принятие и освоение социальной роли обучающегося, развитие мотивов учебной деятельности и формирование лич</w:t>
      </w:r>
      <w:r w:rsidRPr="00D2328C">
        <w:rPr>
          <w:color w:val="181818"/>
          <w:sz w:val="24"/>
          <w:szCs w:val="24"/>
          <w:lang w:val="ru-RU" w:eastAsia="ru-RU"/>
        </w:rPr>
        <w:softHyphen/>
        <w:t>ностного смысла учения. Развитие самостоятельности и личной ответственности за свои поступки на основе представлений о нравственных нормах общения. Развитие навыков сотрудничества со взрослыми и сверст</w:t>
      </w:r>
      <w:r w:rsidRPr="00D2328C">
        <w:rPr>
          <w:color w:val="181818"/>
          <w:sz w:val="24"/>
          <w:szCs w:val="24"/>
          <w:lang w:val="ru-RU" w:eastAsia="ru-RU"/>
        </w:rPr>
        <w:softHyphen/>
        <w:t>никами в разных социальных ситуациях.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Формирование эмоционального контакта с учителем, знакомство с детьми.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</w:t>
      </w:r>
    </w:p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b/>
          <w:bCs/>
          <w:i/>
          <w:iCs/>
          <w:color w:val="181818"/>
          <w:sz w:val="24"/>
          <w:szCs w:val="24"/>
          <w:lang w:val="ru-RU" w:eastAsia="ru-RU"/>
        </w:rPr>
        <w:t>Календарно-поурочное планирование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2"/>
        <w:gridCol w:w="6976"/>
        <w:gridCol w:w="1101"/>
        <w:gridCol w:w="1101"/>
      </w:tblGrid>
      <w:tr w:rsidR="00D2328C" w:rsidRPr="00D2328C" w:rsidTr="00D2328C">
        <w:trPr>
          <w:trHeight w:val="570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68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Кол часов</w:t>
            </w:r>
          </w:p>
        </w:tc>
        <w:tc>
          <w:tcPr>
            <w:tcW w:w="1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Мой дом. Класс, спальня, столовая, игровая комната и т. д.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309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Мой дом. Пространство вокруг меня.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Представление о школе, школьные принадлежности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Мебель в классе, спальне, столовой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Одежда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94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Обувь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Головные уборы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Посуда в столовой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Игровая площадка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Транспорт (наземный, водный, воздушный)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Транспорт (наземный, водный, воздушный)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Прогулка. Повторение названий различных видов транспорта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Элементарные правила безопасности в повседневной жизни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Представления о профессиях людей, окружающих ребенка (учитель, повар, врач, водитель и т.д.)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Представления о профессиях людей, окружающих ребенка (учитель, повар, врач, водитель и т.д.)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«Какое бывает настроение?»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«Какое бывает настроение?»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CA23F7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Определение настроения человека по картинке, фотографии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Игра  «Мое настроение»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Закрепление этических категорий  «добрый – злой»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Закрепление этических категорий  «добрый – злой»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Обучение поведению на праздничных мероприятиях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«Что такое хорошо, что такое плохо»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«Что такое хорошо, что такое плохо»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Обучение выполнять несложные поручения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Обучение выполнять несложные поручения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Правила взаимодействия в процессе учебной, игровой и доступной трудовой деятельности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Обучение обращаться за помощью взрослым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Обучение обращаться за помощью взрослым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74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Формирование представлений о своей внешности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98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Упражнение «Скажи свое желание»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87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Упражнение «Скажи свое желание»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64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Итоговый урок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D2328C" w:rsidRPr="00D2328C" w:rsidTr="00D2328C">
        <w:trPr>
          <w:trHeight w:val="220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28C" w:rsidRPr="00D2328C" w:rsidRDefault="00D2328C" w:rsidP="00D2328C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D2328C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D2328C" w:rsidRPr="00D2328C" w:rsidRDefault="00D2328C" w:rsidP="00D2328C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D2328C">
        <w:rPr>
          <w:color w:val="181818"/>
          <w:sz w:val="24"/>
          <w:szCs w:val="24"/>
          <w:lang w:val="ru-RU" w:eastAsia="ru-RU"/>
        </w:rPr>
        <w:t> </w:t>
      </w:r>
    </w:p>
    <w:p w:rsidR="00D2328C" w:rsidRPr="00E42721" w:rsidRDefault="00D2328C" w:rsidP="00D2328C">
      <w:pPr>
        <w:spacing w:after="0" w:line="360" w:lineRule="auto"/>
        <w:jc w:val="center"/>
        <w:rPr>
          <w:lang w:val="ru-RU"/>
        </w:rPr>
      </w:pPr>
    </w:p>
    <w:p w:rsidR="00380B79" w:rsidRDefault="00380B79"/>
    <w:sectPr w:rsidR="00380B79" w:rsidSect="00D23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65C18"/>
    <w:rsid w:val="00126445"/>
    <w:rsid w:val="00380B79"/>
    <w:rsid w:val="00565C18"/>
    <w:rsid w:val="009F6447"/>
    <w:rsid w:val="00A22DDB"/>
    <w:rsid w:val="00C15031"/>
    <w:rsid w:val="00CA23F7"/>
    <w:rsid w:val="00D23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8C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328C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4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2528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Конкина Анна Евгенье</cp:lastModifiedBy>
  <cp:revision>7</cp:revision>
  <cp:lastPrinted>2023-08-22T09:44:00Z</cp:lastPrinted>
  <dcterms:created xsi:type="dcterms:W3CDTF">2023-01-10T16:13:00Z</dcterms:created>
  <dcterms:modified xsi:type="dcterms:W3CDTF">2023-10-26T20:59:00Z</dcterms:modified>
</cp:coreProperties>
</file>