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7AB" w:rsidRDefault="00D726B5" w:rsidP="008937AB">
      <w:pPr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6"/>
          <w:szCs w:val="26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45910" cy="912249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B5" w:rsidRDefault="00D726B5" w:rsidP="008937AB">
      <w:pPr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6"/>
          <w:szCs w:val="26"/>
          <w:lang w:val="ru-RU" w:eastAsia="ru-RU"/>
        </w:rPr>
      </w:pPr>
    </w:p>
    <w:p w:rsidR="00D726B5" w:rsidRDefault="00D726B5" w:rsidP="008937AB">
      <w:pPr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6"/>
          <w:szCs w:val="26"/>
          <w:lang w:val="ru-RU" w:eastAsia="ru-RU"/>
        </w:rPr>
      </w:pPr>
    </w:p>
    <w:p w:rsidR="00D726B5" w:rsidRDefault="00D726B5" w:rsidP="008937AB">
      <w:pPr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6"/>
          <w:szCs w:val="26"/>
          <w:lang w:val="ru-RU" w:eastAsia="ru-RU"/>
        </w:rPr>
      </w:pP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lastRenderedPageBreak/>
        <w:t>Пояснительная записка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Формирование культуры речевого общения у младшего школьника - одна из важнейших задач обучения. Обучение учащихся с расстройством аутистического спектра представляет для педагогов значительную проблему, так как у большинства детей есть проблемы с общением с другими людьми.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shd w:val="clear" w:color="auto" w:fill="FFFFFF"/>
          <w:lang w:val="ru-RU" w:eastAsia="ru-RU"/>
        </w:rPr>
        <w:t>Специфика речи при аутизме - это стереотипные высказывания, часто не очень понятные другому человеку, поскольку они опираются лишь на личные ассоциации и отражают избирательные интересы ребенка, при недостатке спонтанной речи, решающей задачи активной целенаправленной коммуникации. Нарушения активного целенаправленного использования речи таким ребенком касается не только области коммуникации, возникают проблемы использования речи в целенаправленном рассуждении, в осуществлении функции планирования и контроля. Можно заметить, что дети с аутизмом имеют более общие трудности применения речи для активного целенаправленного решения жизненных задач.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shd w:val="clear" w:color="auto" w:fill="FFFFFF"/>
          <w:lang w:val="ru-RU" w:eastAsia="ru-RU"/>
        </w:rPr>
        <w:t>Можно сказать, что как и при попытках произвольной организации целенаправленного моторного действия ребенок с аутизмом может проявить множественные признаки диспраксии, так и при организации целенаправленного речевого действия могут выявиться множественные разноуровневые проблемы его организации, дублирующие проблемы сенсомоторной алалии, отражающие трудности организации и гибкой реорганизации программы целенаправленного речевого действия.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u w:val="single"/>
          <w:lang w:val="ru-RU" w:eastAsia="ru-RU"/>
        </w:rPr>
        <w:t>Нарушения лексико-грамматического компонента речевой системы.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Лексический  запас ограничен рамками обиходно-бытовой тематики, качественно неполноценен: неправомерное расширение или сужение значений слов; ошибки в употреблении слов; смешение  и замены слов по смыслу и акустическому сходству.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Отсутствие или значительное ограничение в самостоятельной речи обобщающих понятий, временных и пространственных понятий.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Несформированность  навыков словообразования и словоизменения, ошибки в употреблении падежных окончаний существительных, ошибки согласования прилагательных с существительными.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Грамматический строй недостаточно сформирован. В речи отсутствуют сложные синтаксические конструкции, присутствуют множественные аграмматизмы в простых синтаксических конструкциях, ошибки в употреблении предлогов.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u w:val="single"/>
          <w:lang w:val="ru-RU" w:eastAsia="ru-RU"/>
        </w:rPr>
        <w:t>Психологические особенности.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Неустойчивое  внимание.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Недостаточное развитие способности к переключению.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Недостаточное развитие словесно-логического мышления (</w:t>
      </w:r>
      <w:r w:rsidRPr="008937AB">
        <w:rPr>
          <w:color w:val="181818"/>
          <w:sz w:val="26"/>
          <w:szCs w:val="26"/>
          <w:lang w:val="ru-RU" w:eastAsia="ru-RU"/>
        </w:rPr>
        <w:t>трудности овладения учебными понятиями, терминами.</w:t>
      </w:r>
      <w:r w:rsidRPr="008937AB">
        <w:rPr>
          <w:color w:val="000000"/>
          <w:sz w:val="26"/>
          <w:szCs w:val="26"/>
          <w:lang w:val="ru-RU" w:eastAsia="ru-RU"/>
        </w:rPr>
        <w:t>).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Недостаточная способность к запоминанию преимущественно словесного материала (</w:t>
      </w:r>
      <w:r w:rsidRPr="008937AB">
        <w:rPr>
          <w:color w:val="181818"/>
          <w:sz w:val="26"/>
          <w:szCs w:val="26"/>
          <w:lang w:val="ru-RU" w:eastAsia="ru-RU"/>
        </w:rPr>
        <w:t>недостаточное понимание учебных заданий, указаний, инструкций учителя.</w:t>
      </w:r>
      <w:r w:rsidRPr="008937AB">
        <w:rPr>
          <w:color w:val="000000"/>
          <w:sz w:val="26"/>
          <w:szCs w:val="26"/>
          <w:lang w:val="ru-RU" w:eastAsia="ru-RU"/>
        </w:rPr>
        <w:t>).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Недостаточное развитие самоконтроля, преимущественно в области языковых явлений (</w:t>
      </w:r>
      <w:r w:rsidRPr="008937AB">
        <w:rPr>
          <w:color w:val="181818"/>
          <w:sz w:val="26"/>
          <w:szCs w:val="26"/>
          <w:lang w:val="ru-RU" w:eastAsia="ru-RU"/>
        </w:rPr>
        <w:t>трудности формирования и формулирования собственных мыслей в процессе учебной работы</w:t>
      </w:r>
      <w:r w:rsidRPr="008937AB">
        <w:rPr>
          <w:color w:val="000000"/>
          <w:sz w:val="26"/>
          <w:szCs w:val="26"/>
          <w:lang w:val="ru-RU" w:eastAsia="ru-RU"/>
        </w:rPr>
        <w:t>).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Недостаточное  развитие  произвольности  в  общении  и  деятельности (</w:t>
      </w:r>
      <w:r w:rsidRPr="008937AB">
        <w:rPr>
          <w:color w:val="181818"/>
          <w:sz w:val="26"/>
          <w:szCs w:val="26"/>
          <w:lang w:val="ru-RU" w:eastAsia="ru-RU"/>
        </w:rPr>
        <w:t>недостаточное развитие связной речи</w:t>
      </w:r>
      <w:r w:rsidRPr="008937AB">
        <w:rPr>
          <w:color w:val="000000"/>
          <w:sz w:val="26"/>
          <w:szCs w:val="26"/>
          <w:lang w:val="ru-RU" w:eastAsia="ru-RU"/>
        </w:rPr>
        <w:t>).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- Низкий уровень  учебной   мотивации.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Основной целью программы является </w:t>
      </w:r>
      <w:r w:rsidRPr="008937AB">
        <w:rPr>
          <w:color w:val="181818"/>
          <w:sz w:val="26"/>
          <w:szCs w:val="26"/>
          <w:lang w:val="ru-RU" w:eastAsia="ru-RU"/>
        </w:rPr>
        <w:t>коррекция дефектов устной и письменной речи учащихся, способствующей успешной адаптации в учебной деятельности и дальнейшей  социализации детей-аутистов.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Основные задачи программы: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lastRenderedPageBreak/>
        <w:t>- создать условия для формирования правильного звукопроизношения и закрепление его на словесном материале исходя из индивидуальных особенностей учащихся.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развивать артикуляционную моторику, фонематические процессы , грамматический строй речи через коррекцию дефектов устной и письменной речи.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обогащать и активизировать словарный запас детей, развивать коммуникативные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навыки посредством повышения уровня общего речевого развития учащихся.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создать условия для коррекции и развития познавательной деятельности учащихся (общеинтеллектуальных умений, учебных навыков, слухового и зрительного восприятия, памяти, внимания, фонематического слуха) и общей координации движений, мелкой моторики.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b/>
          <w:bCs/>
          <w:color w:val="181818"/>
          <w:sz w:val="26"/>
          <w:szCs w:val="26"/>
          <w:lang w:val="ru-RU" w:eastAsia="ru-RU"/>
        </w:rPr>
        <w:t>Описание места учебного предмета, курса в учебном плане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Курс «Индивидуальные логопедические занятия» реализуется за счет часов внеурочной деятельности: в 1 классе и 1 дополнительном классе   на реализацию курса отводится 33 часа, во 2-4  классе —  34 часа в год.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Курс реализуется на протяжении всего периода начального образования и позволяет последовательно и постепенно преодолевать речевые нарушения обучающихся, а также обусловленные ими разнообразные трудности в обучении, развивать коммуникативную компетентность.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Основные </w:t>
      </w:r>
      <w:r w:rsidRPr="008937AB">
        <w:rPr>
          <w:b/>
          <w:bCs/>
          <w:color w:val="000000"/>
          <w:sz w:val="26"/>
          <w:szCs w:val="26"/>
          <w:lang w:val="ru-RU" w:eastAsia="ru-RU"/>
        </w:rPr>
        <w:t>принципы </w:t>
      </w:r>
      <w:r w:rsidRPr="008937AB">
        <w:rPr>
          <w:color w:val="000000"/>
          <w:sz w:val="26"/>
          <w:szCs w:val="26"/>
          <w:lang w:val="ru-RU" w:eastAsia="ru-RU"/>
        </w:rPr>
        <w:t>построения программы: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гуманизма - вера и возможности ребенка, субъективного, позитивного подхода;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 системности - рассмотрения ребёнка как целостного, качественного своеобразного, динамично развивающего субъекта; рассмотрение его речевых нарушений во взаимосвязи с другими сторонами психического развития;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            </w:t>
      </w: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 реалистичности - учёта реальных возможностей ребёнка и ситуации, единства диагностики и коррекционно-развивающей работы;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 деятельностного подхода - опоры коррекционно- развивающей работы на ведущий вид деятельности, свойственный возрасту;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 индивидуально - дифференцированного подхода - изменение содержания, форм и способов коррекционно-развивающей работы в зависимости от индивидуальных особенностей ребенка, целей работы;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 системного подхода - взаимосвязь коррекционно-развивающих воздействий на звукопроизношение, фонематические процессы, лексику и грамматический строй речи.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принцип учета поэтапности формирования речевых умений (по П.Я.Гальперину, А.Н.Леонтьеву).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взаимосвязи развития речи и познавательных процессов; мыслительных операций (анализа, синтеза, сравнения, обобщения, классификации) и других психических процессов и функций; ее развития в онтогенезе).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Symbol" w:hAnsi="Symbol" w:cs="Arial"/>
          <w:color w:val="000000"/>
          <w:sz w:val="26"/>
          <w:szCs w:val="26"/>
          <w:lang w:val="ru-RU" w:eastAsia="ru-RU"/>
        </w:rPr>
        <w:t></w:t>
      </w:r>
      <w:r w:rsidRPr="008937AB">
        <w:rPr>
          <w:color w:val="000000"/>
          <w:sz w:val="26"/>
          <w:szCs w:val="26"/>
          <w:lang w:val="ru-RU" w:eastAsia="ru-RU"/>
        </w:rPr>
        <w:t>  </w:t>
      </w:r>
      <w:r w:rsidRPr="008937AB">
        <w:rPr>
          <w:color w:val="181818"/>
          <w:sz w:val="26"/>
          <w:szCs w:val="26"/>
          <w:lang w:val="ru-RU" w:eastAsia="ru-RU"/>
        </w:rPr>
        <w:t>Кроме того, в коррекционной работе по преодолению системного недоразвития речи учитываются и общие дидактические принципы: наглядности, доступности, сознательности и др.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Результативность освоения курса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«</w:t>
      </w:r>
      <w:r w:rsidRPr="008937AB">
        <w:rPr>
          <w:b/>
          <w:bCs/>
          <w:color w:val="000000"/>
          <w:sz w:val="26"/>
          <w:szCs w:val="26"/>
          <w:lang w:val="ru-RU" w:eastAsia="ru-RU"/>
        </w:rPr>
        <w:t> Индивидуальные логопедические занятия»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Результатом изучения курса «Индивидуальные логопедические занятия» должно быть преодоление типичных недостатков устной речи и профилактика нарушений чтения и письма.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По окончании учебного года проводится повторное диагностическое обследование учащихся.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lastRenderedPageBreak/>
        <w:t>При оценке результативности используется следующая шкала: 0 баллов – нет продвижения; 1 балл – минимальное продвижение; 2 балла – среднее продвижение; 3 балла – значительное продвижение.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Средствами для решения задач мониторинга является стандартная логопедическая диагностика и включенное (на логопедических занятиях) наблюдение, а также успешность усвоения программного материала на уроках русского языка и чтения, экспертная оценка, полученная от родителей или других лиц, взаимодействующих с ребенком.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Содержание коррекционного курса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000000"/>
          <w:sz w:val="26"/>
          <w:szCs w:val="26"/>
          <w:lang w:val="ru-RU" w:eastAsia="ru-RU"/>
        </w:rPr>
        <w:t>«Индивидуальные логопедические занятия»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Коррекционная логопедическая работа ведётся по следующим направлениям: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- формирование альтернативных средств коммуникации;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-автоматизация нормированного произношения. Развитие артикуляционного праксиса.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-накопление словаря;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-формирование простой фразы;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-формирование навыков письма и чтения;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-коррекция высших психических функций, участвующих в процессе развития речи.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right="60" w:firstLine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Время освоения содержания каждого раздела программы индивидуально. В связи с этим допускается временная коррекция программы.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Перечисленные направления работы не являются этапами коррекционных занятий, на каждом из занятий используются игры и упражнения разных направлений (от 4-х до 6-ти направлений).</w:t>
      </w:r>
    </w:p>
    <w:p w:rsidR="008937AB" w:rsidRPr="008937AB" w:rsidRDefault="008937AB" w:rsidP="008937AB">
      <w:pPr>
        <w:shd w:val="clear" w:color="auto" w:fill="FFFFFF"/>
        <w:spacing w:before="40" w:beforeAutospacing="0" w:after="40" w:afterAutospacing="0"/>
        <w:ind w:right="60" w:firstLine="72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b/>
          <w:bCs/>
          <w:color w:val="181818"/>
          <w:sz w:val="26"/>
          <w:szCs w:val="26"/>
          <w:lang w:val="ru-RU" w:eastAsia="ru-RU"/>
        </w:rPr>
        <w:t>Методы и приемы</w:t>
      </w:r>
      <w:r w:rsidRPr="008937AB">
        <w:rPr>
          <w:rFonts w:ascii="Arial" w:hAnsi="Arial" w:cs="Arial"/>
          <w:color w:val="181818"/>
          <w:sz w:val="26"/>
          <w:szCs w:val="26"/>
          <w:lang w:val="ru-RU" w:eastAsia="ru-RU"/>
        </w:rPr>
        <w:t> коррекционной работы  - это различные упражнения, направленные на формирование устной речи и накопление пассивного словаря; игры, корректирующие фонематический слух; упражнения способствующие развитию графо-моторных навыков; игры по развитию мышления, воображения, внимания и памяти на каждом уроке.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right="11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Результаты образовательно-коррекционной работы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           Основным ожидаемым результатом освоения коррекционного курса является развитие жизненной компетенции, позволяющей достичь максимальной самостоятельности (в соответствии с психическими и физическими возможностями ребенка) в решении повседневных жизненных задач, включение в жизнь общества через индивидуальное поэтапное и планомерное расширение жизненного опыта и повседневных социальных контактов.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Личностные результаты: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-готовность обучающегося контактировать со взрослыми и сверстниками в знакомой ситуации взаимодействия;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-способность понимать обращённую речь, понимать смысл доступных жестов и графических изображений: рисунков, фотографий, пиктограмм, других графических знаков;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выражать общепринятые нормы коммуникативного поведения невербальными и вербальными средствами;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поддерживать положительные формы взаимодействия со взрослыми и сверстниками;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использовать доступные средства коммуникации для выражения собственных потребностей и желаний в разных ситуациях взаимодействия;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выполнять инструкцию взрослого в знакомой ситуации;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уметь произносить осознанно слоги, слова;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уметь различать интонацию;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уметь вступать в контакт;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lastRenderedPageBreak/>
        <w:t>- понимать слова, обозначающие объекты и явления природы, объекты рукотворного мира и деятельность человека;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уметь использовать усвоенный словарный и фразовый материал в коммуникативных ситуациях;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right="11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            Метапредметные результаты: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-умение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-способность конструктивно действовать даже в ситуациях неуспеха.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-умение создавать и использовать знаково-символические модели для решения учебных и практических задач.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-овладение следующими логическими действиями: сравнение, анализ, синтез, классификация и обобщение по родовидовым признакам, установление аналогий и причинно-следственных связей, построение рассуждений, отнесение к известным понятиям.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-готовность слушать собеседника и вести диалог, признавать возможность существования различных точек зрения и права каждого иметь свою. Умение излагать своё мнение и аргументировать свою точку зрения и оценку событий. Умение активно использовать диалог и монолог как речевые средства для решения коммуникативных и познавательных задач.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 </w:t>
      </w:r>
      <w:r w:rsidRPr="008937AB">
        <w:rPr>
          <w:b/>
          <w:bCs/>
          <w:color w:val="181818"/>
          <w:sz w:val="26"/>
          <w:szCs w:val="26"/>
          <w:lang w:val="ru-RU" w:eastAsia="ru-RU"/>
        </w:rPr>
        <w:t>Предметные результаты:</w:t>
      </w:r>
      <w:r w:rsidRPr="008937AB">
        <w:rPr>
          <w:b/>
          <w:bCs/>
          <w:i/>
          <w:iCs/>
          <w:color w:val="181818"/>
          <w:sz w:val="26"/>
          <w:szCs w:val="26"/>
          <w:lang w:val="ru-RU" w:eastAsia="ru-RU"/>
        </w:rPr>
        <w:t> </w:t>
      </w:r>
      <w:r w:rsidRPr="008937AB">
        <w:rPr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проявление интереса к пальчиковым играм, к графическим заданиям;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выполнение конкретного действия по инструкции взрослого;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использование пишущего предмета по назначению;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проявление интереса к чтению взрослым коротких текстов;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рассматривание иллюстраций.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181818"/>
          <w:sz w:val="26"/>
          <w:szCs w:val="26"/>
          <w:lang w:val="ru-RU" w:eastAsia="ru-RU"/>
        </w:rPr>
        <w:t>Базовые учебные действия.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lang w:val="ru-RU" w:eastAsia="ru-RU"/>
        </w:rPr>
        <w:t>Формирование учебного поведения: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u w:val="single"/>
          <w:lang w:val="ru-RU" w:eastAsia="ru-RU"/>
        </w:rPr>
        <w:t>1) направленность взгляда (на говорящего взрослого, на задание):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фиксирует взгляд на звучащей игрушке;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фиксирует взгляд на яркой игрушке;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фиксирует взгляд на движущей игрушке;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переключает взгляд с одного предмета на другой;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фиксирует взгляд на лице педагога;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фиксирует взгляд на лице педагога с использованием голоса;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фиксирует взгляд на изображении;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фиксирует взгляд на экране монитора.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u w:val="single"/>
          <w:lang w:val="ru-RU" w:eastAsia="ru-RU"/>
        </w:rPr>
        <w:t>2) умение выполнять инструкции педагога: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понимает жестовую инструкцию;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понимает инструкцию по пиктограммам;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выполняет стереотипную инструкцию (отрабатываемая с конкретным учеником на данном этапе обучения).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u w:val="single"/>
          <w:lang w:val="ru-RU" w:eastAsia="ru-RU"/>
        </w:rPr>
        <w:t>3) использование по назначению учебных материалов: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бумаги; карандаша, мела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u w:val="single"/>
          <w:lang w:val="ru-RU" w:eastAsia="ru-RU"/>
        </w:rPr>
        <w:t>4) умение выполнять действия по образцу и по подражанию: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выполняет действие способом рука-в-руке;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подражает действиям, выполняемым педагогом;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последовательно выполняет отдельные операции действия по образцу педагога.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lang w:val="ru-RU" w:eastAsia="ru-RU"/>
        </w:rPr>
        <w:t>Формирование умения выполнять задание: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u w:val="single"/>
          <w:lang w:val="ru-RU" w:eastAsia="ru-RU"/>
        </w:rPr>
        <w:t>1</w:t>
      </w:r>
      <w:r w:rsidRPr="008937AB">
        <w:rPr>
          <w:i/>
          <w:iCs/>
          <w:color w:val="181818"/>
          <w:sz w:val="26"/>
          <w:szCs w:val="26"/>
          <w:u w:val="single"/>
          <w:lang w:val="ru-RU" w:eastAsia="ru-RU"/>
        </w:rPr>
        <w:t>) в течение определенного периода времени: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- способен удерживать произвольное внимание на выполнении посильного задания 3-4 мин.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u w:val="single"/>
          <w:lang w:val="ru-RU" w:eastAsia="ru-RU"/>
        </w:rPr>
        <w:t>2) от начала до конца: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lastRenderedPageBreak/>
        <w:t>- при организующей, направляющей помощи способен выполнить посильное задание от начала до конца.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i/>
          <w:iCs/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181818"/>
          <w:sz w:val="26"/>
          <w:szCs w:val="26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rFonts w:ascii="Arial" w:hAnsi="Arial" w:cs="Arial"/>
          <w:color w:val="181818"/>
          <w:sz w:val="21"/>
          <w:szCs w:val="21"/>
          <w:lang w:val="ru-RU" w:eastAsia="ru-RU"/>
        </w:rPr>
        <w:t> 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000000"/>
          <w:sz w:val="26"/>
          <w:szCs w:val="26"/>
          <w:lang w:val="ru-RU" w:eastAsia="ru-RU"/>
        </w:rPr>
        <w:t>Содержание коррекционно-развивающих занятий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b/>
          <w:bCs/>
          <w:color w:val="000000"/>
          <w:sz w:val="26"/>
          <w:szCs w:val="26"/>
          <w:lang w:val="ru-RU" w:eastAsia="ru-RU"/>
        </w:rPr>
        <w:t>Тематическое планирование</w:t>
      </w:r>
    </w:p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</w:p>
    <w:tbl>
      <w:tblPr>
        <w:tblW w:w="105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8"/>
        <w:gridCol w:w="8909"/>
        <w:gridCol w:w="1011"/>
      </w:tblGrid>
      <w:tr w:rsidR="008937AB" w:rsidRPr="008937AB" w:rsidTr="008937AB">
        <w:trPr>
          <w:trHeight w:val="905"/>
        </w:trPr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№</w:t>
            </w:r>
          </w:p>
        </w:tc>
        <w:tc>
          <w:tcPr>
            <w:tcW w:w="89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Тема занятия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Кол-во часов</w:t>
            </w:r>
          </w:p>
        </w:tc>
      </w:tr>
      <w:tr w:rsidR="008937AB" w:rsidRPr="008937AB" w:rsidTr="008937AB">
        <w:trPr>
          <w:trHeight w:val="336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Диагностика понимания обращенной речи.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Диагностика устной речи.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9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3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 Диагностика связной речи.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18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4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 Устанавливает зрительный контакт и выполнение простых инструкций.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5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Выполнение инструкций по подражанию взрослому. Соотношение своих действий с речевой инструкций.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6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Части тела и предметы: узнавание и называние их.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14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7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Autospacing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Узнавание и показывание картинок по словесной инструкции.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8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Выработка учебного стереотипа.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6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9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Слова-действия. Показывание  действий  самостоятельно или по подражанию и на картинке.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10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Узнавание  предметов по их назначению. Называет и показывает назначения предметов.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18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11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Узнавание окружающих звуков, показывание картинки, характеризующей звук или называние звука.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12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Развитие умения делать выбор: Да/Нет (предпочтение и не предпочтение).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13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Называние или показывание желаемых предметов.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14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Развитие умения отвечать на социально значимые вопросы (Как тебя зовут? Сколько лет?)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36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15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Формы, фигуры, цвета, их узнавание и называние.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16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Буквы и числа узнавание и называние.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17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Узнавание и называние  комнат в квартире и мест общего пользования (парк, магазин), их функций.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18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Имитирование действий в паре со звуком.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18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19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shd w:val="clear" w:color="auto" w:fill="FFFFFF"/>
                <w:lang w:val="ru-RU" w:eastAsia="ru-RU"/>
              </w:rPr>
              <w:t>Использование коммуникационной  системы  обмена  изображениями  или  PECS.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20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Использование коммуникативных досок и “да/нет-систем”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21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shd w:val="clear" w:color="auto" w:fill="FFFFFF"/>
                <w:lang w:val="ru-RU" w:eastAsia="ru-RU"/>
              </w:rPr>
              <w:t> Использование предметных символов. </w:t>
            </w: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Составление календаря активности.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3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22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shd w:val="clear" w:color="auto" w:fill="FFFFFF"/>
                <w:lang w:val="ru-RU" w:eastAsia="ru-RU"/>
              </w:rPr>
              <w:t> Использование фотографий. </w:t>
            </w: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Составление фотоальбома про себя.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588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23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 Составление визуального расписания с помощью графических символов.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lastRenderedPageBreak/>
              <w:t>24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Прикрепление картинок и графических изображений в распространенных местах, введение в “рутину”.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905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25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shd w:val="clear" w:color="auto" w:fill="FFFFFF"/>
                <w:lang w:val="ru-RU" w:eastAsia="ru-RU"/>
              </w:rPr>
              <w:t>Использование мануальных  знаков  (жесты). </w:t>
            </w: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Манипулирование игрушками с жестовым сопровождением (например театрализованная Игра “Теремок”)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27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26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Одновременное рисование (говоря об объекте, сразу символически изображаем его).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920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27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shd w:val="clear" w:color="auto" w:fill="FFFFFF"/>
                <w:lang w:val="ru-RU" w:eastAsia="ru-RU"/>
              </w:rPr>
              <w:t>Обучение глобальному чтению. </w:t>
            </w: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Соотнесение объектов и картинок с написанным словом и картинок разной степени абстракции с написанным словом.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603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28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shd w:val="clear" w:color="auto" w:fill="FFFFFF"/>
                <w:lang w:val="ru-RU" w:eastAsia="ru-RU"/>
              </w:rPr>
              <w:t>Коммуникация с помощью вспомогательных устройств (компьютер).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3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29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181818"/>
                <w:sz w:val="26"/>
                <w:szCs w:val="26"/>
                <w:shd w:val="clear" w:color="auto" w:fill="FFFFFF"/>
                <w:lang w:val="ru-RU" w:eastAsia="ru-RU"/>
              </w:rPr>
              <w:t>Коммуникация с помощью вспомогательных устройств (компьютер).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30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Диагностика понимания обращенной речи.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6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31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Диагностика устной речи.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01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32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Диагностика письменной речи. Написание диктанта.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  <w:tr w:rsidR="008937AB" w:rsidRPr="008937AB" w:rsidTr="008937AB">
        <w:trPr>
          <w:trHeight w:val="316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33</w:t>
            </w:r>
          </w:p>
        </w:tc>
        <w:tc>
          <w:tcPr>
            <w:tcW w:w="89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rPr>
                <w:rFonts w:ascii="Arial" w:hAnsi="Arial" w:cs="Arial"/>
                <w:color w:val="181818"/>
                <w:sz w:val="21"/>
                <w:szCs w:val="21"/>
                <w:lang w:val="ru-RU" w:eastAsia="ru-RU"/>
              </w:rPr>
            </w:pPr>
            <w:r w:rsidRPr="008937AB">
              <w:rPr>
                <w:rFonts w:ascii="Arial" w:hAnsi="Arial" w:cs="Arial"/>
                <w:color w:val="181818"/>
                <w:sz w:val="26"/>
                <w:szCs w:val="26"/>
                <w:lang w:val="ru-RU" w:eastAsia="ru-RU"/>
              </w:rPr>
              <w:t>Диагностика связной речи и чтения.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7AB" w:rsidRPr="008937AB" w:rsidRDefault="008937AB" w:rsidP="008937AB">
            <w:pPr>
              <w:spacing w:before="0" w:beforeAutospacing="0" w:after="0" w:afterAutospacing="0"/>
              <w:jc w:val="both"/>
              <w:rPr>
                <w:color w:val="181818"/>
                <w:sz w:val="24"/>
                <w:szCs w:val="24"/>
                <w:lang w:val="ru-RU" w:eastAsia="ru-RU"/>
              </w:rPr>
            </w:pPr>
            <w:r w:rsidRPr="008937AB">
              <w:rPr>
                <w:color w:val="000000"/>
                <w:sz w:val="26"/>
                <w:szCs w:val="26"/>
                <w:lang w:val="ru-RU" w:eastAsia="ru-RU"/>
              </w:rPr>
              <w:t>1</w:t>
            </w:r>
          </w:p>
        </w:tc>
      </w:tr>
    </w:tbl>
    <w:p w:rsidR="008937AB" w:rsidRPr="008937AB" w:rsidRDefault="008937AB" w:rsidP="008937AB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8937AB">
        <w:rPr>
          <w:color w:val="000000"/>
          <w:sz w:val="26"/>
          <w:szCs w:val="26"/>
          <w:lang w:val="ru-RU" w:eastAsia="ru-RU"/>
        </w:rPr>
        <w:t> </w:t>
      </w:r>
    </w:p>
    <w:p w:rsidR="00380B79" w:rsidRDefault="00380B79"/>
    <w:sectPr w:rsidR="00380B79" w:rsidSect="008937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715ED"/>
    <w:rsid w:val="003715ED"/>
    <w:rsid w:val="00380B79"/>
    <w:rsid w:val="00403BB7"/>
    <w:rsid w:val="005D0725"/>
    <w:rsid w:val="005E0098"/>
    <w:rsid w:val="008937AB"/>
    <w:rsid w:val="00D726B5"/>
    <w:rsid w:val="00FE48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AB"/>
    <w:pPr>
      <w:spacing w:before="100" w:beforeAutospacing="1" w:after="100" w:afterAutospacing="1" w:line="240" w:lineRule="auto"/>
    </w:pPr>
    <w:rPr>
      <w:rFonts w:eastAsia="Times New Roman" w:cs="Times New Roman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7AB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37AB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B29DA-93C8-4145-9809-90B65A2D5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2088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Конкина Анна Евгенье</cp:lastModifiedBy>
  <cp:revision>6</cp:revision>
  <cp:lastPrinted>2023-08-22T09:40:00Z</cp:lastPrinted>
  <dcterms:created xsi:type="dcterms:W3CDTF">2023-01-10T16:16:00Z</dcterms:created>
  <dcterms:modified xsi:type="dcterms:W3CDTF">2023-10-26T20:59:00Z</dcterms:modified>
</cp:coreProperties>
</file>