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1E2" w:rsidRPr="001941E2" w:rsidRDefault="001941E2" w:rsidP="001941E2">
      <w:pPr>
        <w:pStyle w:val="2"/>
        <w:keepNext w:val="0"/>
        <w:widowControl w:val="0"/>
        <w:jc w:val="center"/>
        <w:rPr>
          <w:rFonts w:ascii="Times New Roman" w:hAnsi="Times New Roman"/>
          <w:color w:val="auto"/>
          <w:sz w:val="24"/>
          <w:szCs w:val="24"/>
          <w:u w:val="single"/>
        </w:rPr>
      </w:pPr>
      <w:r w:rsidRPr="00B5540D">
        <w:rPr>
          <w:rFonts w:ascii="Times New Roman" w:hAnsi="Times New Roman"/>
          <w:caps/>
          <w:color w:val="auto"/>
          <w:sz w:val="24"/>
          <w:szCs w:val="24"/>
          <w:u w:val="single"/>
        </w:rPr>
        <w:t>П</w:t>
      </w:r>
      <w:r w:rsidRPr="00B5540D">
        <w:rPr>
          <w:rFonts w:ascii="Times New Roman" w:hAnsi="Times New Roman"/>
          <w:color w:val="auto"/>
          <w:sz w:val="24"/>
          <w:szCs w:val="24"/>
          <w:u w:val="single"/>
        </w:rPr>
        <w:t>ояснительная записка</w:t>
      </w:r>
    </w:p>
    <w:p w:rsidR="001941E2" w:rsidRPr="001941E2" w:rsidRDefault="001941E2" w:rsidP="001941E2"/>
    <w:p w:rsidR="001941E2" w:rsidRPr="00B5540D" w:rsidRDefault="001941E2" w:rsidP="001941E2">
      <w:pPr>
        <w:ind w:firstLine="709"/>
        <w:jc w:val="both"/>
      </w:pPr>
      <w:r w:rsidRPr="00B5540D">
        <w:t>Геометрия – один из важнейших компонентов математического образования.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культуры,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1941E2" w:rsidRPr="00B5540D" w:rsidRDefault="001941E2" w:rsidP="001941E2">
      <w:pPr>
        <w:ind w:firstLine="720"/>
        <w:jc w:val="both"/>
      </w:pPr>
      <w:r w:rsidRPr="00B5540D">
        <w:t>В курсе геометрии 8-го класса продолжается решение задач на признаки равенства треугольников, но в совокупности с применением новых теоретических факторов. Теореме о сумме углов выпуклого многоугольника позволяет расширить класс задач. Формируется практические навыки вычисления площадей многоугольников в ходе решения задач. Особое внимание уделяется применению подобия треугольников к доказательствам теорем и решению задач. Даются первые знания о синусе, косинусе и тангенсе острого угла прямоугольного треугольника. Даются учащимся систематизированные сведения об окружности и её свойствах, вписанной и описанной окружностях. Серьезное внимание уделяется формированию умений рассуждать, делать простые доказательства, давать обоснования выполняемых действий. Параллельно закладываются основы для изучения систематических курсов стереометрии, физики, химии и других смежных предметов.</w:t>
      </w:r>
    </w:p>
    <w:p w:rsidR="001941E2" w:rsidRPr="00B5540D" w:rsidRDefault="001941E2" w:rsidP="001941E2">
      <w:pPr>
        <w:shd w:val="clear" w:color="auto" w:fill="FFFFFF"/>
        <w:ind w:firstLine="709"/>
        <w:jc w:val="both"/>
      </w:pPr>
      <w:r w:rsidRPr="00B5540D">
        <w:t>Курс характеризуется рациональным сочетанием логиче</w:t>
      </w:r>
      <w:r w:rsidRPr="00B5540D">
        <w:softHyphen/>
        <w:t>ской строгости и геометрической наглядности. Увеличивается теоретическая значимость изучаемого материала, расширя</w:t>
      </w:r>
      <w:r w:rsidRPr="00B5540D">
        <w:softHyphen/>
        <w:t>ются внутренние логические связи курса, повышается роль дедукции, степень абстрактности изучаемого материала. Уча</w:t>
      </w:r>
      <w:r w:rsidRPr="00B5540D">
        <w:softHyphen/>
        <w:t>щиеся овладевают приемами аналитико-синтетической дея</w:t>
      </w:r>
      <w:r w:rsidRPr="00B5540D">
        <w:softHyphen/>
        <w:t>тельности при доказательстве теорем и решении задач. Систе</w:t>
      </w:r>
      <w:r w:rsidRPr="00B5540D">
        <w:softHyphen/>
        <w:t xml:space="preserve">матическое изложение курса позволяет начать работу по формированию </w:t>
      </w:r>
      <w:proofErr w:type="gramStart"/>
      <w:r w:rsidRPr="00B5540D">
        <w:t>представлений</w:t>
      </w:r>
      <w:proofErr w:type="gramEnd"/>
      <w:r w:rsidRPr="00B5540D">
        <w:t xml:space="preserve"> учащихся о строении мате</w:t>
      </w:r>
      <w:r w:rsidRPr="00B5540D">
        <w:softHyphen/>
        <w:t>матической теории, обеспечивает развитие логического мыш</w:t>
      </w:r>
      <w:r w:rsidRPr="00B5540D">
        <w:softHyphen/>
        <w:t>ления школьников. Изложение материала характеризуется постоянным обращением к наглядности, использованием ри</w:t>
      </w:r>
      <w:r w:rsidRPr="00B5540D">
        <w:softHyphen/>
        <w:t>сунков и чертежей на всех этапах обучения и развитием гео</w:t>
      </w:r>
      <w:r w:rsidRPr="00B5540D">
        <w:softHyphen/>
        <w:t>метрической интуиции на этой основе. Целенаправленное об</w:t>
      </w:r>
      <w:r w:rsidRPr="00B5540D">
        <w:softHyphen/>
        <w:t>ращение к примерам из практики развивает умения учащихся вычленять геометрические факты, формы, и отношения.</w:t>
      </w:r>
    </w:p>
    <w:p w:rsidR="001941E2" w:rsidRPr="00B5540D" w:rsidRDefault="001941E2" w:rsidP="001941E2">
      <w:pPr>
        <w:jc w:val="both"/>
        <w:rPr>
          <w:b/>
        </w:rPr>
      </w:pPr>
      <w:r w:rsidRPr="00B5540D">
        <w:rPr>
          <w:b/>
        </w:rPr>
        <w:t>Цели и задачи обучения.</w:t>
      </w:r>
    </w:p>
    <w:p w:rsidR="001941E2" w:rsidRPr="00B5540D" w:rsidRDefault="001941E2" w:rsidP="001941E2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B5540D">
        <w:t>Рассмотреть фигуру – четырёхугольник – с различных позиций (виды четырёхугольников, выделить элементы в четырёхугольниках, вывод формул для вычисления площади параллелограмма, квадрата, прямоугольника, ромба, трапеции).</w:t>
      </w:r>
    </w:p>
    <w:p w:rsidR="001941E2" w:rsidRPr="00B5540D" w:rsidRDefault="001941E2" w:rsidP="001941E2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B5540D">
        <w:t>Выявить соотношение между гипотенузой и катетами прямоугольного треугольника – теорема Пифагора, а также соотношение между сторонами углами прямоугольного треугольника.</w:t>
      </w:r>
    </w:p>
    <w:p w:rsidR="001941E2" w:rsidRPr="00B5540D" w:rsidRDefault="001941E2" w:rsidP="001941E2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B5540D">
        <w:t xml:space="preserve">Сформировать понятие – подобные треугольники. Научить применять </w:t>
      </w:r>
      <w:proofErr w:type="gramStart"/>
      <w:r w:rsidRPr="00B5540D">
        <w:t>подобие,  а</w:t>
      </w:r>
      <w:proofErr w:type="gramEnd"/>
      <w:r w:rsidRPr="00B5540D">
        <w:t xml:space="preserve"> также признаки подобия треугольников при доказательстве других теорем и решении задач.</w:t>
      </w:r>
    </w:p>
    <w:p w:rsidR="001941E2" w:rsidRPr="00B5540D" w:rsidRDefault="001941E2" w:rsidP="001941E2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B5540D">
        <w:t>Использовать геометрические инструменты для решения задач на построение.  Научить проводить анализ геометрических задач на построение.</w:t>
      </w:r>
    </w:p>
    <w:p w:rsidR="001941E2" w:rsidRPr="00B5540D" w:rsidRDefault="001941E2" w:rsidP="001941E2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B5540D">
        <w:t>Сформировать понятие окружности и её элементов – касательной, центрального и вписанного углов. Рассмотреть виды окружности – вписанная и описанная.</w:t>
      </w:r>
    </w:p>
    <w:p w:rsidR="001941E2" w:rsidRPr="00B5540D" w:rsidRDefault="001941E2" w:rsidP="001941E2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B5540D">
        <w:t>Выделить основные методы доказательств, с целью обоснования (опровержения) утверждений и для решения ряда геометрических задач.</w:t>
      </w:r>
    </w:p>
    <w:p w:rsidR="001941E2" w:rsidRPr="00B5540D" w:rsidRDefault="001941E2" w:rsidP="001941E2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B5540D">
        <w:t>Научить проводить рассуждения, используя математический язык, ссылаясь на соответствующие геометрические утверждения.</w:t>
      </w:r>
    </w:p>
    <w:p w:rsidR="001941E2" w:rsidRPr="00B5540D" w:rsidRDefault="001941E2" w:rsidP="001941E2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B5540D">
        <w:t>Использовать алгебраический аппарат для решения геометрических задач.</w:t>
      </w:r>
    </w:p>
    <w:p w:rsidR="001941E2" w:rsidRPr="00B5540D" w:rsidRDefault="001941E2" w:rsidP="001941E2">
      <w:pPr>
        <w:tabs>
          <w:tab w:val="left" w:pos="284"/>
        </w:tabs>
        <w:jc w:val="both"/>
      </w:pPr>
    </w:p>
    <w:p w:rsidR="0081524D" w:rsidRDefault="001941E2">
      <w:bookmarkStart w:id="0" w:name="_GoBack"/>
      <w:bookmarkEnd w:id="0"/>
    </w:p>
    <w:sectPr w:rsidR="0081524D" w:rsidSect="001941E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97254"/>
    <w:multiLevelType w:val="hybridMultilevel"/>
    <w:tmpl w:val="80D61E08"/>
    <w:lvl w:ilvl="0" w:tplc="008AE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FD"/>
    <w:rsid w:val="000F181B"/>
    <w:rsid w:val="001941E2"/>
    <w:rsid w:val="003E32A8"/>
    <w:rsid w:val="0066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98286-41E8-4556-9556-239863BD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41E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41E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2023-01-02T08:22:00Z</dcterms:created>
  <dcterms:modified xsi:type="dcterms:W3CDTF">2023-01-02T08:23:00Z</dcterms:modified>
</cp:coreProperties>
</file>