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CD" w:rsidRDefault="00A914CD" w:rsidP="00A914CD">
      <w:pPr>
        <w:spacing w:before="280" w:after="280"/>
        <w:rPr>
          <w:b/>
          <w:bCs/>
        </w:rPr>
      </w:pPr>
      <w:r>
        <w:rPr>
          <w:b/>
          <w:bCs/>
        </w:rPr>
        <w:t>Пояснительная записка</w:t>
      </w:r>
    </w:p>
    <w:p w:rsidR="00A914CD" w:rsidRPr="00B8196E" w:rsidRDefault="00A914CD" w:rsidP="00A914CD">
      <w:pPr>
        <w:spacing w:before="280" w:after="280"/>
        <w:ind w:firstLine="993"/>
        <w:rPr>
          <w:b/>
          <w:bCs/>
          <w:i/>
        </w:rPr>
      </w:pPr>
      <w:r w:rsidRPr="000358C8">
        <w:rPr>
          <w:b/>
          <w:i/>
          <w:color w:val="000000"/>
          <w:shd w:val="clear" w:color="auto" w:fill="FFFFFF"/>
        </w:rPr>
        <w:t>Рабочая программа</w:t>
      </w:r>
      <w:r w:rsidRPr="000358C8">
        <w:rPr>
          <w:rStyle w:val="apple-converted-space"/>
          <w:b/>
          <w:i/>
          <w:color w:val="000000"/>
          <w:shd w:val="clear" w:color="auto" w:fill="FFFFFF"/>
        </w:rPr>
        <w:t> </w:t>
      </w:r>
      <w:r w:rsidRPr="000358C8">
        <w:rPr>
          <w:b/>
          <w:i/>
          <w:color w:val="000000"/>
          <w:shd w:val="clear" w:color="auto" w:fill="FFFFFF"/>
        </w:rPr>
        <w:t>внеурочной деятельности разработана на основе</w:t>
      </w:r>
      <w:r w:rsidRPr="000358C8">
        <w:rPr>
          <w:rStyle w:val="apple-converted-space"/>
          <w:b/>
          <w:i/>
          <w:color w:val="000000"/>
          <w:shd w:val="clear" w:color="auto" w:fill="FFFFFF"/>
        </w:rPr>
        <w:t> </w:t>
      </w:r>
      <w:r w:rsidRPr="000358C8">
        <w:rPr>
          <w:b/>
          <w:i/>
          <w:color w:val="000000"/>
          <w:shd w:val="clear" w:color="auto" w:fill="FFFFFF"/>
        </w:rPr>
        <w:t>Федерального государственного образовательного стандарта начального общего образования (М.:</w:t>
      </w:r>
      <w:r>
        <w:rPr>
          <w:b/>
          <w:i/>
          <w:color w:val="000000"/>
          <w:shd w:val="clear" w:color="auto" w:fill="FFFFFF"/>
        </w:rPr>
        <w:t xml:space="preserve"> </w:t>
      </w:r>
      <w:r w:rsidRPr="000358C8">
        <w:rPr>
          <w:b/>
          <w:i/>
          <w:color w:val="000000"/>
          <w:shd w:val="clear" w:color="auto" w:fill="FFFFFF"/>
        </w:rPr>
        <w:t>Просвещение,</w:t>
      </w:r>
      <w:r>
        <w:rPr>
          <w:b/>
          <w:i/>
          <w:color w:val="000000"/>
          <w:shd w:val="clear" w:color="auto" w:fill="FFFFFF"/>
        </w:rPr>
        <w:t xml:space="preserve"> </w:t>
      </w:r>
      <w:r w:rsidRPr="000358C8">
        <w:rPr>
          <w:b/>
          <w:i/>
          <w:color w:val="000000"/>
          <w:shd w:val="clear" w:color="auto" w:fill="FFFFFF"/>
        </w:rPr>
        <w:t>2014г ); примерных п</w:t>
      </w:r>
      <w:r>
        <w:rPr>
          <w:b/>
          <w:i/>
          <w:color w:val="000000"/>
          <w:shd w:val="clear" w:color="auto" w:fill="FFFFFF"/>
        </w:rPr>
        <w:t>рограмм внеурочной деятельности</w:t>
      </w:r>
      <w:r w:rsidRPr="000358C8">
        <w:rPr>
          <w:b/>
          <w:i/>
          <w:color w:val="000000"/>
          <w:shd w:val="clear" w:color="auto" w:fill="FFFFFF"/>
        </w:rPr>
        <w:t>;</w:t>
      </w:r>
      <w:r>
        <w:rPr>
          <w:b/>
          <w:i/>
          <w:color w:val="000000"/>
          <w:shd w:val="clear" w:color="auto" w:fill="FFFFFF"/>
        </w:rPr>
        <w:t xml:space="preserve"> </w:t>
      </w:r>
      <w:r w:rsidRPr="000358C8">
        <w:rPr>
          <w:b/>
          <w:i/>
          <w:color w:val="000000"/>
          <w:shd w:val="clear" w:color="auto" w:fill="FFFFFF"/>
        </w:rPr>
        <w:t>авторской</w:t>
      </w:r>
      <w:r w:rsidRPr="000358C8">
        <w:rPr>
          <w:rStyle w:val="apple-converted-space"/>
          <w:b/>
          <w:i/>
          <w:color w:val="000000"/>
          <w:shd w:val="clear" w:color="auto" w:fill="FFFFFF"/>
        </w:rPr>
        <w:t> </w:t>
      </w:r>
      <w:r w:rsidRPr="000358C8">
        <w:rPr>
          <w:b/>
          <w:i/>
          <w:color w:val="000000"/>
          <w:shd w:val="clear" w:color="auto" w:fill="FFFFFF"/>
        </w:rPr>
        <w:t>программы</w:t>
      </w:r>
      <w:r w:rsidRPr="000358C8">
        <w:rPr>
          <w:rStyle w:val="apple-converted-space"/>
          <w:b/>
          <w:i/>
          <w:color w:val="000000"/>
          <w:shd w:val="clear" w:color="auto" w:fill="FFFFFF"/>
        </w:rPr>
        <w:t> </w:t>
      </w:r>
      <w:r>
        <w:rPr>
          <w:b/>
          <w:i/>
          <w:color w:val="333333"/>
        </w:rPr>
        <w:t xml:space="preserve"> группы учителей: </w:t>
      </w:r>
      <w:r w:rsidRPr="00367FF8">
        <w:rPr>
          <w:b/>
          <w:i/>
          <w:color w:val="333333"/>
        </w:rPr>
        <w:t>Беркутовой Г.И., Пантелеевой Т.И., Ракитянской Е.Б., Однокозовой</w:t>
      </w:r>
      <w:r w:rsidRPr="00B8196E">
        <w:rPr>
          <w:b/>
          <w:i/>
          <w:color w:val="333333"/>
        </w:rPr>
        <w:t xml:space="preserve"> Н.А.</w:t>
      </w:r>
    </w:p>
    <w:p w:rsidR="00A914CD" w:rsidRDefault="00A914CD" w:rsidP="00A914CD">
      <w:pPr>
        <w:pStyle w:val="a3"/>
        <w:jc w:val="both"/>
      </w:pPr>
      <w:r>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A914CD" w:rsidRDefault="00A914CD" w:rsidP="00A914CD">
      <w:pPr>
        <w:pStyle w:val="a3"/>
        <w:spacing w:before="120"/>
        <w:ind w:firstLine="624"/>
        <w:jc w:val="both"/>
      </w:pPr>
      <w: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A914CD" w:rsidRDefault="00A914CD" w:rsidP="00A914CD">
      <w:pPr>
        <w:pStyle w:val="a3"/>
        <w:spacing w:before="120"/>
        <w:ind w:firstLine="540"/>
        <w:jc w:val="both"/>
      </w:pPr>
      <w: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A914CD" w:rsidRDefault="00A914CD" w:rsidP="00A914CD">
      <w:pPr>
        <w:pStyle w:val="a3"/>
        <w:ind w:firstLine="540"/>
        <w:jc w:val="both"/>
      </w:pPr>
      <w: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A914CD" w:rsidRDefault="00A914CD" w:rsidP="00A914CD">
      <w:pPr>
        <w:pStyle w:val="a3"/>
        <w:ind w:firstLine="540"/>
        <w:jc w:val="both"/>
      </w:pPr>
      <w: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A914CD" w:rsidRDefault="00A914CD" w:rsidP="00A914CD">
      <w:pPr>
        <w:pStyle w:val="a3"/>
        <w:ind w:firstLine="540"/>
        <w:jc w:val="both"/>
      </w:pPr>
      <w: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A914CD" w:rsidRDefault="00A914CD" w:rsidP="00A914CD">
      <w:pPr>
        <w:pStyle w:val="a3"/>
        <w:ind w:firstLine="540"/>
        <w:jc w:val="both"/>
      </w:pPr>
      <w:r>
        <w:lastRenderedPageBreak/>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A914CD" w:rsidRDefault="00A914CD" w:rsidP="00A914CD">
      <w:pPr>
        <w:pStyle w:val="a3"/>
        <w:ind w:firstLine="540"/>
        <w:jc w:val="both"/>
      </w:pPr>
      <w: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A914CD" w:rsidRDefault="00A914CD" w:rsidP="00A914CD">
      <w:pPr>
        <w:pStyle w:val="a3"/>
        <w:ind w:firstLine="540"/>
        <w:jc w:val="both"/>
        <w:rPr>
          <w:b/>
          <w:bCs/>
        </w:rPr>
      </w:pPr>
      <w:r>
        <w:t xml:space="preserve">Необходимость разработанного нами факультативного курса заключается в желании детей узнать нечто новое о русском языке. </w:t>
      </w:r>
    </w:p>
    <w:p w:rsidR="00A914CD" w:rsidRDefault="00A914CD" w:rsidP="00A914CD">
      <w:pPr>
        <w:pStyle w:val="a3"/>
        <w:ind w:firstLine="540"/>
        <w:jc w:val="center"/>
        <w:rPr>
          <w:b/>
          <w:bCs/>
        </w:rPr>
      </w:pPr>
      <w:r>
        <w:rPr>
          <w:b/>
          <w:bCs/>
        </w:rPr>
        <w:t>Цель и задачи курса.</w:t>
      </w:r>
    </w:p>
    <w:p w:rsidR="00A914CD" w:rsidRDefault="00A914CD" w:rsidP="00A914CD">
      <w:pPr>
        <w:pStyle w:val="a3"/>
        <w:ind w:firstLine="540"/>
        <w:jc w:val="both"/>
        <w:rPr>
          <w:b/>
        </w:rPr>
      </w:pPr>
      <w:r>
        <w:rPr>
          <w:b/>
          <w:bCs/>
        </w:rPr>
        <w:t>Цель курса:</w:t>
      </w:r>
      <w: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A914CD" w:rsidRDefault="00A914CD" w:rsidP="00A914CD">
      <w:pPr>
        <w:pStyle w:val="a3"/>
        <w:ind w:firstLine="540"/>
        <w:jc w:val="both"/>
        <w:rPr>
          <w:i/>
        </w:rPr>
      </w:pPr>
      <w:r>
        <w:rPr>
          <w:b/>
        </w:rPr>
        <w:t>Задачи курса:</w:t>
      </w:r>
    </w:p>
    <w:p w:rsidR="00A914CD" w:rsidRDefault="00A914CD" w:rsidP="00A914CD">
      <w:pPr>
        <w:pStyle w:val="a3"/>
        <w:ind w:firstLine="540"/>
        <w:jc w:val="both"/>
      </w:pPr>
      <w:r>
        <w:rPr>
          <w:i/>
        </w:rPr>
        <w:t>Обучающие:</w:t>
      </w:r>
    </w:p>
    <w:p w:rsidR="00A914CD" w:rsidRDefault="00A914CD" w:rsidP="00A914CD">
      <w:pPr>
        <w:numPr>
          <w:ilvl w:val="0"/>
          <w:numId w:val="1"/>
        </w:numPr>
        <w:suppressAutoHyphens/>
        <w:spacing w:after="0" w:line="240" w:lineRule="auto"/>
        <w:ind w:firstLine="540"/>
        <w:jc w:val="both"/>
      </w:pPr>
      <w:r>
        <w:t>развитие  интереса к русскому языку как к учебному предмету;</w:t>
      </w:r>
    </w:p>
    <w:p w:rsidR="00A914CD" w:rsidRDefault="00A914CD" w:rsidP="00A914CD">
      <w:pPr>
        <w:numPr>
          <w:ilvl w:val="0"/>
          <w:numId w:val="1"/>
        </w:numPr>
        <w:suppressAutoHyphens/>
        <w:spacing w:after="0" w:line="240" w:lineRule="auto"/>
        <w:ind w:firstLine="540"/>
        <w:jc w:val="both"/>
      </w:pPr>
      <w:r>
        <w:t>приобретение знаний, умений, навыков по грамматике русского языка;</w:t>
      </w:r>
    </w:p>
    <w:p w:rsidR="00A914CD" w:rsidRDefault="00A914CD" w:rsidP="00A914CD">
      <w:pPr>
        <w:numPr>
          <w:ilvl w:val="0"/>
          <w:numId w:val="1"/>
        </w:numPr>
        <w:suppressAutoHyphens/>
        <w:spacing w:after="0" w:line="240" w:lineRule="auto"/>
        <w:ind w:firstLine="540"/>
        <w:jc w:val="both"/>
      </w:pPr>
      <w:r>
        <w:t>пробуждение потребности у учащихся к самостоятельной работе над познанием родного языка;</w:t>
      </w:r>
    </w:p>
    <w:p w:rsidR="00A914CD" w:rsidRDefault="00A914CD" w:rsidP="00A914CD">
      <w:pPr>
        <w:numPr>
          <w:ilvl w:val="0"/>
          <w:numId w:val="1"/>
        </w:numPr>
        <w:suppressAutoHyphens/>
        <w:spacing w:after="0" w:line="240" w:lineRule="auto"/>
        <w:ind w:firstLine="540"/>
        <w:jc w:val="both"/>
      </w:pPr>
      <w:r>
        <w:t>развитие мотивации к изучению русского языка;</w:t>
      </w:r>
    </w:p>
    <w:p w:rsidR="00A914CD" w:rsidRDefault="00A914CD" w:rsidP="00A914CD">
      <w:pPr>
        <w:numPr>
          <w:ilvl w:val="0"/>
          <w:numId w:val="1"/>
        </w:numPr>
        <w:suppressAutoHyphens/>
        <w:spacing w:after="0" w:line="240" w:lineRule="auto"/>
        <w:ind w:firstLine="540"/>
        <w:jc w:val="both"/>
      </w:pPr>
      <w:r>
        <w:t>развитие творчества и обогащение  словарного запаса;</w:t>
      </w:r>
    </w:p>
    <w:p w:rsidR="00A914CD" w:rsidRDefault="00A914CD" w:rsidP="00A914CD">
      <w:pPr>
        <w:numPr>
          <w:ilvl w:val="0"/>
          <w:numId w:val="1"/>
        </w:numPr>
        <w:suppressAutoHyphens/>
        <w:spacing w:after="0" w:line="240" w:lineRule="auto"/>
        <w:ind w:firstLine="540"/>
        <w:jc w:val="both"/>
      </w:pPr>
      <w:r>
        <w:t>совершенствование общего языкового развития учащихся;</w:t>
      </w:r>
    </w:p>
    <w:p w:rsidR="00A914CD" w:rsidRDefault="00A914CD" w:rsidP="00A914CD">
      <w:pPr>
        <w:numPr>
          <w:ilvl w:val="0"/>
          <w:numId w:val="1"/>
        </w:numPr>
        <w:suppressAutoHyphens/>
        <w:spacing w:after="280" w:line="240" w:lineRule="auto"/>
        <w:ind w:firstLine="540"/>
        <w:jc w:val="both"/>
        <w:rPr>
          <w:i/>
        </w:rPr>
      </w:pPr>
      <w:r>
        <w:t>углубление и расширение знаний и представлений о литературном языке.</w:t>
      </w:r>
    </w:p>
    <w:p w:rsidR="00A914CD" w:rsidRDefault="00A914CD" w:rsidP="00A914CD">
      <w:pPr>
        <w:spacing w:before="280" w:after="280"/>
        <w:ind w:left="720"/>
        <w:jc w:val="both"/>
      </w:pPr>
      <w:r>
        <w:rPr>
          <w:i/>
        </w:rPr>
        <w:t xml:space="preserve">Воспитывающие: </w:t>
      </w:r>
    </w:p>
    <w:p w:rsidR="00A914CD" w:rsidRDefault="00A914CD" w:rsidP="00A914CD">
      <w:pPr>
        <w:numPr>
          <w:ilvl w:val="0"/>
          <w:numId w:val="1"/>
        </w:numPr>
        <w:suppressAutoHyphens/>
        <w:spacing w:after="0" w:line="240" w:lineRule="auto"/>
        <w:ind w:firstLine="540"/>
        <w:jc w:val="both"/>
      </w:pPr>
      <w:r>
        <w:t>воспитание культуры обращения с книгой;</w:t>
      </w:r>
    </w:p>
    <w:p w:rsidR="00A914CD" w:rsidRDefault="00A914CD" w:rsidP="00A914CD">
      <w:pPr>
        <w:numPr>
          <w:ilvl w:val="0"/>
          <w:numId w:val="1"/>
        </w:numPr>
        <w:suppressAutoHyphens/>
        <w:spacing w:after="280" w:line="240" w:lineRule="auto"/>
        <w:ind w:firstLine="540"/>
        <w:jc w:val="both"/>
        <w:rPr>
          <w:i/>
        </w:rPr>
      </w:pPr>
      <w:r>
        <w:t xml:space="preserve"> формирование и развитие у учащихся разносторонних интересов, культуры мышления.</w:t>
      </w:r>
    </w:p>
    <w:p w:rsidR="00A914CD" w:rsidRDefault="00A914CD" w:rsidP="00A914CD">
      <w:pPr>
        <w:spacing w:before="280" w:after="280"/>
        <w:ind w:left="720"/>
        <w:jc w:val="both"/>
      </w:pPr>
      <w:r>
        <w:rPr>
          <w:i/>
        </w:rPr>
        <w:t>Развивающие</w:t>
      </w:r>
      <w:r>
        <w:t xml:space="preserve">: </w:t>
      </w:r>
    </w:p>
    <w:p w:rsidR="00A914CD" w:rsidRDefault="00A914CD" w:rsidP="00A914CD">
      <w:pPr>
        <w:numPr>
          <w:ilvl w:val="0"/>
          <w:numId w:val="1"/>
        </w:numPr>
        <w:suppressAutoHyphens/>
        <w:spacing w:after="0" w:line="240" w:lineRule="auto"/>
        <w:ind w:firstLine="540"/>
        <w:jc w:val="both"/>
      </w:pPr>
      <w:r>
        <w:t>развивать  смекалку и сообразительность;</w:t>
      </w:r>
    </w:p>
    <w:p w:rsidR="00A914CD" w:rsidRDefault="00A914CD" w:rsidP="00A914CD">
      <w:pPr>
        <w:numPr>
          <w:ilvl w:val="0"/>
          <w:numId w:val="1"/>
        </w:numPr>
        <w:suppressAutoHyphens/>
        <w:spacing w:after="0" w:line="240" w:lineRule="auto"/>
        <w:ind w:firstLine="540"/>
        <w:jc w:val="both"/>
      </w:pPr>
      <w:r>
        <w:t>приобщение школьников к самостоятельной исследовательской работе;</w:t>
      </w:r>
    </w:p>
    <w:p w:rsidR="00A914CD" w:rsidRDefault="00A914CD" w:rsidP="00A914CD">
      <w:pPr>
        <w:numPr>
          <w:ilvl w:val="0"/>
          <w:numId w:val="1"/>
        </w:numPr>
        <w:suppressAutoHyphens/>
        <w:spacing w:after="0" w:line="240" w:lineRule="auto"/>
        <w:ind w:firstLine="540"/>
        <w:jc w:val="both"/>
      </w:pPr>
      <w:r>
        <w:t>развивать умение  пользоваться  разнообразными словарями;</w:t>
      </w:r>
    </w:p>
    <w:p w:rsidR="00A93F1F" w:rsidRDefault="00A914CD" w:rsidP="00A914CD">
      <w:r>
        <w:t>учить организации личной и коллективной деятельности в работе с книгой</w:t>
      </w:r>
    </w:p>
    <w:sectPr w:rsidR="00A9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20"/>
    <w:lvl w:ilvl="0">
      <w:start w:val="1"/>
      <w:numFmt w:val="bullet"/>
      <w:lvlText w:val=""/>
      <w:lvlJc w:val="left"/>
      <w:pPr>
        <w:tabs>
          <w:tab w:val="num" w:pos="708"/>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914CD"/>
    <w:rsid w:val="00A914CD"/>
    <w:rsid w:val="00A93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914CD"/>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A914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Конкина Анна Евгенье</dc:creator>
  <cp:keywords/>
  <dc:description/>
  <cp:lastModifiedBy>Конкина Анна Евгенье</cp:lastModifiedBy>
  <cp:revision>2</cp:revision>
  <dcterms:created xsi:type="dcterms:W3CDTF">2023-10-22T16:24:00Z</dcterms:created>
  <dcterms:modified xsi:type="dcterms:W3CDTF">2023-10-22T16:25:00Z</dcterms:modified>
</cp:coreProperties>
</file>