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78" w:rsidRPr="00117C4C" w:rsidRDefault="00776578" w:rsidP="00776578">
      <w:pPr>
        <w:shd w:val="clear" w:color="auto" w:fill="FFFFFF"/>
        <w:spacing w:after="0" w:line="240" w:lineRule="auto"/>
        <w:jc w:val="center"/>
      </w:pPr>
      <w:r w:rsidRPr="00117C4C">
        <w:rPr>
          <w:rFonts w:ascii="Times New Roman" w:hAnsi="Times New Roman"/>
          <w:b/>
          <w:bCs/>
          <w:sz w:val="24"/>
          <w:szCs w:val="24"/>
        </w:rPr>
        <w:t>I. Пояснительная записка</w:t>
      </w:r>
    </w:p>
    <w:p w:rsidR="00776578" w:rsidRPr="00117C4C" w:rsidRDefault="00776578" w:rsidP="00776578">
      <w:pPr>
        <w:shd w:val="clear" w:color="auto" w:fill="FFFFFF"/>
        <w:spacing w:after="0" w:line="240" w:lineRule="auto"/>
        <w:jc w:val="both"/>
      </w:pPr>
      <w:r w:rsidRPr="00117C4C">
        <w:rPr>
          <w:rFonts w:ascii="Times New Roman" w:hAnsi="Times New Roman"/>
          <w:sz w:val="24"/>
          <w:szCs w:val="24"/>
        </w:rPr>
        <w:t>               Успешное овладение знаниями в начальных классах общеобразовательной школы невозможно без интереса детей к учебе. 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“тайны”. В этом случае на помощ</w:t>
      </w:r>
      <w:r>
        <w:rPr>
          <w:rFonts w:ascii="Times New Roman" w:hAnsi="Times New Roman"/>
          <w:sz w:val="24"/>
          <w:szCs w:val="24"/>
        </w:rPr>
        <w:t>ь приходит факультативный курс «</w:t>
      </w:r>
      <w:r w:rsidRPr="00117C4C">
        <w:rPr>
          <w:rFonts w:ascii="Times New Roman" w:hAnsi="Times New Roman"/>
          <w:sz w:val="24"/>
          <w:szCs w:val="24"/>
        </w:rPr>
        <w:t>Занимательн</w:t>
      </w:r>
      <w:r>
        <w:rPr>
          <w:rFonts w:ascii="Times New Roman" w:hAnsi="Times New Roman"/>
          <w:sz w:val="24"/>
          <w:szCs w:val="24"/>
        </w:rPr>
        <w:t>ый русский язык»</w:t>
      </w:r>
      <w:r w:rsidRPr="00117C4C">
        <w:rPr>
          <w:rFonts w:ascii="Times New Roman" w:hAnsi="Times New Roman"/>
          <w:sz w:val="24"/>
          <w:szCs w:val="24"/>
        </w:rPr>
        <w:t>, являющийся закономерным продолжением урока, его дополнением. Программа курса составлена в соответствии с требованиями Федерального государственного образовательного стандарта начального общего образования.  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624"/>
        <w:jc w:val="both"/>
      </w:pPr>
      <w:r w:rsidRPr="00117C4C">
        <w:rPr>
          <w:rFonts w:ascii="Times New Roman" w:hAnsi="Times New Roman"/>
          <w:sz w:val="24"/>
          <w:szCs w:val="24"/>
        </w:rPr>
        <w:t>Включение элементов занимательности является обязательным для занятий с младшими школьниками. Вместе с тем широкое привлечение игровых элементов не должно снижать обучающей, развивающей, воспитывающей роли занятий по “Занимательной грамматике”.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sz w:val="24"/>
          <w:szCs w:val="24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sz w:val="24"/>
          <w:szCs w:val="24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“волшебство знакомых слов”; понять, что обычные слова достойны изучения и в</w:t>
      </w:r>
      <w:r>
        <w:rPr>
          <w:rFonts w:ascii="Times New Roman" w:hAnsi="Times New Roman"/>
          <w:sz w:val="24"/>
          <w:szCs w:val="24"/>
        </w:rPr>
        <w:t>нимания. Воспитание интереса к «</w:t>
      </w:r>
      <w:r w:rsidRPr="00117C4C">
        <w:rPr>
          <w:rFonts w:ascii="Times New Roman" w:hAnsi="Times New Roman"/>
          <w:sz w:val="24"/>
          <w:szCs w:val="24"/>
        </w:rPr>
        <w:t>Занимательно</w:t>
      </w:r>
      <w:r>
        <w:rPr>
          <w:rFonts w:ascii="Times New Roman" w:hAnsi="Times New Roman"/>
          <w:sz w:val="24"/>
          <w:szCs w:val="24"/>
        </w:rPr>
        <w:t>му русскому языку»</w:t>
      </w:r>
      <w:r w:rsidRPr="00117C4C">
        <w:rPr>
          <w:rFonts w:ascii="Times New Roman" w:hAnsi="Times New Roman"/>
          <w:sz w:val="24"/>
          <w:szCs w:val="24"/>
        </w:rPr>
        <w:t xml:space="preserve"> должно пробуждать у учащихся стремление расширять свои знания по русскому языку, совершенствовать свою речь.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sz w:val="24"/>
          <w:szCs w:val="24"/>
        </w:rPr>
        <w:t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</w:t>
      </w:r>
      <w:r>
        <w:rPr>
          <w:rFonts w:ascii="Times New Roman" w:hAnsi="Times New Roman"/>
          <w:sz w:val="24"/>
          <w:szCs w:val="24"/>
        </w:rPr>
        <w:t>мание на занятиях «Занимательного русского языка»</w:t>
      </w:r>
      <w:r w:rsidRPr="00117C4C">
        <w:rPr>
          <w:rFonts w:ascii="Times New Roman" w:hAnsi="Times New Roman"/>
          <w:sz w:val="24"/>
          <w:szCs w:val="24"/>
        </w:rPr>
        <w:t xml:space="preserve"> следует обращать на задания, направленные на развитие устной и 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sz w:val="24"/>
          <w:szCs w:val="24"/>
        </w:rPr>
        <w:t xml:space="preserve"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 того, </w:t>
      </w:r>
      <w:r>
        <w:rPr>
          <w:rFonts w:ascii="Times New Roman" w:hAnsi="Times New Roman"/>
          <w:sz w:val="24"/>
          <w:szCs w:val="24"/>
        </w:rPr>
        <w:t xml:space="preserve">«Занимательный русский язык» </w:t>
      </w:r>
      <w:r w:rsidRPr="00117C4C">
        <w:rPr>
          <w:rFonts w:ascii="Times New Roman" w:hAnsi="Times New Roman"/>
          <w:sz w:val="24"/>
          <w:szCs w:val="24"/>
        </w:rPr>
        <w:t>позволяет работать не только над фонемами, частями речи, но и развитием правильной речи.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sz w:val="24"/>
          <w:szCs w:val="24"/>
        </w:rPr>
        <w:t xml:space="preserve">Содержание и методы обучения </w:t>
      </w:r>
      <w:r>
        <w:rPr>
          <w:rFonts w:ascii="Times New Roman" w:hAnsi="Times New Roman"/>
          <w:sz w:val="24"/>
          <w:szCs w:val="24"/>
        </w:rPr>
        <w:t xml:space="preserve">«Занимательного русского языка» </w:t>
      </w:r>
      <w:r w:rsidRPr="00117C4C">
        <w:rPr>
          <w:rFonts w:ascii="Times New Roman" w:hAnsi="Times New Roman"/>
          <w:sz w:val="24"/>
          <w:szCs w:val="24"/>
        </w:rPr>
        <w:t>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sz w:val="24"/>
          <w:szCs w:val="24"/>
        </w:rPr>
        <w:t>Для успешного проведения занятий используются разнообразные ви</w:t>
      </w:r>
      <w:r>
        <w:rPr>
          <w:rFonts w:ascii="Times New Roman" w:hAnsi="Times New Roman"/>
          <w:sz w:val="24"/>
          <w:szCs w:val="24"/>
        </w:rPr>
        <w:t>ды работ. И</w:t>
      </w:r>
      <w:r w:rsidRPr="00117C4C">
        <w:rPr>
          <w:rFonts w:ascii="Times New Roman" w:hAnsi="Times New Roman"/>
          <w:sz w:val="24"/>
          <w:szCs w:val="24"/>
        </w:rPr>
        <w:t xml:space="preserve">гровые элементы, игры, дидактический и раздаточный </w:t>
      </w:r>
      <w:r>
        <w:rPr>
          <w:rFonts w:ascii="Times New Roman" w:hAnsi="Times New Roman"/>
          <w:sz w:val="24"/>
          <w:szCs w:val="24"/>
        </w:rPr>
        <w:t>материал, пословицы и поговорки. Ф</w:t>
      </w:r>
      <w:r w:rsidRPr="00117C4C">
        <w:rPr>
          <w:rFonts w:ascii="Times New Roman" w:hAnsi="Times New Roman"/>
          <w:sz w:val="24"/>
          <w:szCs w:val="24"/>
        </w:rPr>
        <w:t>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sz w:val="24"/>
          <w:szCs w:val="24"/>
        </w:rPr>
        <w:t>Необходимость разработанного нами факультативного курса заключается в желании детей узнать нечто новое о русском языке.</w:t>
      </w:r>
    </w:p>
    <w:p w:rsidR="00776578" w:rsidRDefault="00776578" w:rsidP="007765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b/>
          <w:bCs/>
          <w:sz w:val="24"/>
          <w:szCs w:val="24"/>
        </w:rPr>
        <w:t>II. Цель и задачи курса.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b/>
          <w:bCs/>
          <w:sz w:val="24"/>
          <w:szCs w:val="24"/>
        </w:rPr>
        <w:t>Цель курса:</w:t>
      </w:r>
      <w:r w:rsidRPr="00117C4C">
        <w:rPr>
          <w:rFonts w:ascii="Times New Roman" w:hAnsi="Times New Roman"/>
          <w:sz w:val="24"/>
          <w:szCs w:val="24"/>
        </w:rPr>
        <w:t xml:space="preserve">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b/>
          <w:bCs/>
          <w:sz w:val="24"/>
          <w:szCs w:val="24"/>
        </w:rPr>
        <w:lastRenderedPageBreak/>
        <w:t>Задачи курса: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i/>
          <w:iCs/>
          <w:sz w:val="24"/>
          <w:szCs w:val="24"/>
        </w:rPr>
        <w:t>Обучающие:</w:t>
      </w:r>
    </w:p>
    <w:p w:rsidR="00776578" w:rsidRPr="00117C4C" w:rsidRDefault="00776578" w:rsidP="0077657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>
        <w:rPr>
          <w:rFonts w:ascii="Times New Roman" w:hAnsi="Times New Roman"/>
          <w:sz w:val="24"/>
          <w:szCs w:val="24"/>
        </w:rPr>
        <w:t>развитие</w:t>
      </w:r>
      <w:r w:rsidRPr="00117C4C">
        <w:rPr>
          <w:rFonts w:ascii="Times New Roman" w:hAnsi="Times New Roman"/>
          <w:sz w:val="24"/>
          <w:szCs w:val="24"/>
        </w:rPr>
        <w:t> интереса к русскому языку как к учебному предмету;</w:t>
      </w:r>
    </w:p>
    <w:p w:rsidR="00776578" w:rsidRPr="00117C4C" w:rsidRDefault="00776578" w:rsidP="0077657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приобретение знаний, умений, навыков по грамматике русского языка;</w:t>
      </w:r>
    </w:p>
    <w:p w:rsidR="00776578" w:rsidRPr="00117C4C" w:rsidRDefault="00776578" w:rsidP="0077657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776578" w:rsidRPr="00117C4C" w:rsidRDefault="00776578" w:rsidP="0077657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развитие мотивации к изучению русского языка;</w:t>
      </w:r>
    </w:p>
    <w:p w:rsidR="00776578" w:rsidRPr="00117C4C" w:rsidRDefault="00776578" w:rsidP="0077657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развитие творчества и обога</w:t>
      </w:r>
      <w:r>
        <w:rPr>
          <w:rFonts w:ascii="Times New Roman" w:hAnsi="Times New Roman"/>
          <w:sz w:val="24"/>
          <w:szCs w:val="24"/>
        </w:rPr>
        <w:t xml:space="preserve">щение </w:t>
      </w:r>
      <w:r w:rsidRPr="00117C4C">
        <w:rPr>
          <w:rFonts w:ascii="Times New Roman" w:hAnsi="Times New Roman"/>
          <w:sz w:val="24"/>
          <w:szCs w:val="24"/>
        </w:rPr>
        <w:t>словарного запаса;</w:t>
      </w:r>
    </w:p>
    <w:p w:rsidR="00776578" w:rsidRPr="00117C4C" w:rsidRDefault="00776578" w:rsidP="0077657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совершенствование общего языкового развития учащихся;</w:t>
      </w:r>
    </w:p>
    <w:p w:rsidR="00776578" w:rsidRPr="00117C4C" w:rsidRDefault="00776578" w:rsidP="00776578">
      <w:pPr>
        <w:numPr>
          <w:ilvl w:val="0"/>
          <w:numId w:val="1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углубление и расширение знаний и представлений о литературном языке.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left="720"/>
        <w:jc w:val="both"/>
      </w:pPr>
      <w:r w:rsidRPr="00117C4C">
        <w:rPr>
          <w:rFonts w:ascii="Times New Roman" w:hAnsi="Times New Roman"/>
          <w:i/>
          <w:iCs/>
          <w:sz w:val="24"/>
          <w:szCs w:val="24"/>
        </w:rPr>
        <w:t>Воспитывающие:</w:t>
      </w:r>
    </w:p>
    <w:p w:rsidR="00776578" w:rsidRPr="00117C4C" w:rsidRDefault="00776578" w:rsidP="00776578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воспитание культуры обращения с книгой;</w:t>
      </w:r>
    </w:p>
    <w:p w:rsidR="00776578" w:rsidRPr="00117C4C" w:rsidRDefault="00776578" w:rsidP="00776578">
      <w:pPr>
        <w:numPr>
          <w:ilvl w:val="0"/>
          <w:numId w:val="2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 формирование и развитие у учащихся разносторонних интересов, культуры мышления.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left="720"/>
        <w:jc w:val="both"/>
      </w:pPr>
      <w:r w:rsidRPr="00117C4C">
        <w:rPr>
          <w:rFonts w:ascii="Times New Roman" w:hAnsi="Times New Roman"/>
          <w:i/>
          <w:iCs/>
          <w:sz w:val="24"/>
          <w:szCs w:val="24"/>
        </w:rPr>
        <w:t>Развивающие</w:t>
      </w:r>
      <w:r w:rsidRPr="00117C4C">
        <w:rPr>
          <w:rFonts w:ascii="Times New Roman" w:hAnsi="Times New Roman"/>
          <w:sz w:val="24"/>
          <w:szCs w:val="24"/>
        </w:rPr>
        <w:t>:</w:t>
      </w:r>
    </w:p>
    <w:p w:rsidR="00776578" w:rsidRPr="00117C4C" w:rsidRDefault="00776578" w:rsidP="00776578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>
        <w:rPr>
          <w:rFonts w:ascii="Times New Roman" w:hAnsi="Times New Roman"/>
          <w:sz w:val="24"/>
          <w:szCs w:val="24"/>
        </w:rPr>
        <w:t xml:space="preserve">развивать </w:t>
      </w:r>
      <w:r w:rsidRPr="00117C4C">
        <w:rPr>
          <w:rFonts w:ascii="Times New Roman" w:hAnsi="Times New Roman"/>
          <w:sz w:val="24"/>
          <w:szCs w:val="24"/>
        </w:rPr>
        <w:t>смекалку и сообразительность;</w:t>
      </w:r>
    </w:p>
    <w:p w:rsidR="00776578" w:rsidRPr="00117C4C" w:rsidRDefault="00776578" w:rsidP="00776578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приобщение школьников к самостоятельной исследовательской работе;</w:t>
      </w:r>
    </w:p>
    <w:p w:rsidR="00776578" w:rsidRPr="00117C4C" w:rsidRDefault="00776578" w:rsidP="00776578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>
        <w:rPr>
          <w:rFonts w:ascii="Times New Roman" w:hAnsi="Times New Roman"/>
          <w:sz w:val="24"/>
          <w:szCs w:val="24"/>
        </w:rPr>
        <w:t>развивать умение пользоваться</w:t>
      </w:r>
      <w:r w:rsidRPr="00117C4C">
        <w:rPr>
          <w:rFonts w:ascii="Times New Roman" w:hAnsi="Times New Roman"/>
          <w:sz w:val="24"/>
          <w:szCs w:val="24"/>
        </w:rPr>
        <w:t> разнообразными словарями;</w:t>
      </w:r>
    </w:p>
    <w:p w:rsidR="00776578" w:rsidRPr="00117C4C" w:rsidRDefault="00776578" w:rsidP="00776578">
      <w:pPr>
        <w:numPr>
          <w:ilvl w:val="0"/>
          <w:numId w:val="3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учить организации личной и коллективной деятельности в работе с книгой.</w:t>
      </w:r>
    </w:p>
    <w:p w:rsidR="00776578" w:rsidRPr="00117C4C" w:rsidRDefault="00776578" w:rsidP="00776578">
      <w:pPr>
        <w:shd w:val="clear" w:color="auto" w:fill="FFFFFF"/>
        <w:spacing w:after="0" w:line="240" w:lineRule="auto"/>
      </w:pPr>
      <w:r w:rsidRPr="00117C4C">
        <w:rPr>
          <w:rFonts w:ascii="Times New Roman" w:hAnsi="Times New Roman"/>
          <w:b/>
          <w:bCs/>
          <w:sz w:val="24"/>
          <w:szCs w:val="24"/>
        </w:rPr>
        <w:t>     III. </w:t>
      </w:r>
      <w:hyperlink r:id="rId5" w:anchor="m6" w:history="1">
        <w:r w:rsidRPr="00117C4C">
          <w:rPr>
            <w:rFonts w:ascii="Times New Roman" w:hAnsi="Times New Roman"/>
            <w:b/>
            <w:bCs/>
            <w:sz w:val="24"/>
            <w:szCs w:val="24"/>
            <w:u w:val="single"/>
          </w:rPr>
          <w:t> Особенности программы  «Занимательн</w:t>
        </w:r>
        <w:r>
          <w:rPr>
            <w:rFonts w:ascii="Times New Roman" w:hAnsi="Times New Roman"/>
            <w:b/>
            <w:bCs/>
            <w:sz w:val="24"/>
            <w:szCs w:val="24"/>
            <w:u w:val="single"/>
          </w:rPr>
          <w:t>ый русский язык</w:t>
        </w:r>
        <w:r w:rsidRPr="00117C4C">
          <w:rPr>
            <w:rFonts w:ascii="Times New Roman" w:hAnsi="Times New Roman"/>
            <w:b/>
            <w:bCs/>
            <w:sz w:val="24"/>
            <w:szCs w:val="24"/>
            <w:u w:val="single"/>
          </w:rPr>
          <w:t>»</w:t>
        </w:r>
      </w:hyperlink>
    </w:p>
    <w:p w:rsidR="00776578" w:rsidRPr="00117C4C" w:rsidRDefault="00776578" w:rsidP="00776578">
      <w:pPr>
        <w:shd w:val="clear" w:color="auto" w:fill="FFFFFF"/>
        <w:spacing w:after="0" w:line="240" w:lineRule="auto"/>
        <w:ind w:left="360"/>
        <w:jc w:val="both"/>
      </w:pPr>
      <w:r w:rsidRPr="00117C4C">
        <w:rPr>
          <w:rFonts w:ascii="Times New Roman" w:hAnsi="Times New Roman"/>
          <w:b/>
          <w:bCs/>
          <w:i/>
          <w:iCs/>
          <w:sz w:val="24"/>
          <w:szCs w:val="24"/>
        </w:rPr>
        <w:t> «Путешествия по Стране Слов»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sz w:val="24"/>
          <w:szCs w:val="24"/>
        </w:rPr>
        <w:t>Организация деятельности младших школьников на занятиях основывается на следующих </w:t>
      </w:r>
      <w:r w:rsidRPr="00117C4C">
        <w:rPr>
          <w:rFonts w:ascii="Times New Roman" w:hAnsi="Times New Roman"/>
          <w:b/>
          <w:bCs/>
          <w:sz w:val="24"/>
          <w:szCs w:val="24"/>
        </w:rPr>
        <w:t>принципах</w:t>
      </w:r>
      <w:r w:rsidRPr="00117C4C">
        <w:rPr>
          <w:rFonts w:ascii="Times New Roman" w:hAnsi="Times New Roman"/>
          <w:sz w:val="24"/>
          <w:szCs w:val="24"/>
        </w:rPr>
        <w:t>:</w:t>
      </w:r>
    </w:p>
    <w:p w:rsidR="00776578" w:rsidRPr="00117C4C" w:rsidRDefault="00776578" w:rsidP="00776578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занимательность;</w:t>
      </w:r>
    </w:p>
    <w:p w:rsidR="00776578" w:rsidRPr="00117C4C" w:rsidRDefault="00776578" w:rsidP="00776578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научность;</w:t>
      </w:r>
    </w:p>
    <w:p w:rsidR="00776578" w:rsidRPr="00117C4C" w:rsidRDefault="00776578" w:rsidP="00776578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сознательность и активность;</w:t>
      </w:r>
    </w:p>
    <w:p w:rsidR="00776578" w:rsidRPr="00117C4C" w:rsidRDefault="00776578" w:rsidP="00776578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наглядность;</w:t>
      </w:r>
    </w:p>
    <w:p w:rsidR="00776578" w:rsidRPr="00117C4C" w:rsidRDefault="00776578" w:rsidP="00776578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доступность;</w:t>
      </w:r>
    </w:p>
    <w:p w:rsidR="00776578" w:rsidRPr="00117C4C" w:rsidRDefault="00776578" w:rsidP="00776578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связь теории с практикой;</w:t>
      </w:r>
    </w:p>
    <w:p w:rsidR="00776578" w:rsidRPr="00117C4C" w:rsidRDefault="00776578" w:rsidP="00776578">
      <w:pPr>
        <w:numPr>
          <w:ilvl w:val="0"/>
          <w:numId w:val="4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индивидуальный подход к учащимся.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left="720"/>
        <w:jc w:val="both"/>
      </w:pPr>
      <w:r w:rsidRPr="00117C4C">
        <w:rPr>
          <w:rFonts w:ascii="Times New Roman" w:hAnsi="Times New Roman"/>
          <w:sz w:val="24"/>
          <w:szCs w:val="24"/>
        </w:rPr>
        <w:t>          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left="284"/>
      </w:pPr>
      <w:r w:rsidRPr="00117C4C">
        <w:rPr>
          <w:rFonts w:ascii="Times New Roman" w:hAnsi="Times New Roman"/>
          <w:b/>
          <w:bCs/>
          <w:sz w:val="24"/>
          <w:szCs w:val="24"/>
        </w:rPr>
        <w:t>IV. Формы проведения занятий</w:t>
      </w:r>
    </w:p>
    <w:p w:rsidR="00776578" w:rsidRPr="00117C4C" w:rsidRDefault="00776578" w:rsidP="00776578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лекции;</w:t>
      </w:r>
    </w:p>
    <w:p w:rsidR="00776578" w:rsidRPr="00117C4C" w:rsidRDefault="00776578" w:rsidP="00776578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776578" w:rsidRPr="00117C4C" w:rsidRDefault="00776578" w:rsidP="00776578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анализ и просмотр текстов;</w:t>
      </w:r>
    </w:p>
    <w:p w:rsidR="00776578" w:rsidRPr="00117C4C" w:rsidRDefault="00776578" w:rsidP="00776578">
      <w:pPr>
        <w:numPr>
          <w:ilvl w:val="0"/>
          <w:numId w:val="5"/>
        </w:numPr>
        <w:shd w:val="clear" w:color="auto" w:fill="FFFFFF"/>
        <w:spacing w:after="0" w:line="240" w:lineRule="auto"/>
        <w:ind w:left="126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самостоятельная работа (индивидуальная и групповая) по работе с разнообразными словарями;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sz w:val="24"/>
          <w:szCs w:val="24"/>
        </w:rPr>
        <w:lastRenderedPageBreak/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sz w:val="24"/>
          <w:szCs w:val="24"/>
        </w:rPr>
        <w:t>В каждом занятии прослеживаются три части:</w:t>
      </w:r>
    </w:p>
    <w:p w:rsidR="00776578" w:rsidRPr="00117C4C" w:rsidRDefault="00776578" w:rsidP="00776578">
      <w:pPr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игровая;</w:t>
      </w:r>
    </w:p>
    <w:p w:rsidR="00776578" w:rsidRPr="00117C4C" w:rsidRDefault="00776578" w:rsidP="00776578">
      <w:pPr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теоретическая;</w:t>
      </w:r>
    </w:p>
    <w:p w:rsidR="00776578" w:rsidRPr="00117C4C" w:rsidRDefault="00776578" w:rsidP="00776578">
      <w:pPr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практическая.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left="284"/>
      </w:pPr>
      <w:r w:rsidRPr="00117C4C">
        <w:rPr>
          <w:rFonts w:ascii="Times New Roman" w:hAnsi="Times New Roman"/>
          <w:b/>
          <w:bCs/>
          <w:sz w:val="24"/>
          <w:szCs w:val="24"/>
        </w:rPr>
        <w:t>V. Основные методы и технологии</w:t>
      </w:r>
    </w:p>
    <w:p w:rsidR="00776578" w:rsidRPr="00117C4C" w:rsidRDefault="00776578" w:rsidP="00776578">
      <w:pPr>
        <w:numPr>
          <w:ilvl w:val="0"/>
          <w:numId w:val="7"/>
        </w:numPr>
        <w:shd w:val="clear" w:color="auto" w:fill="FFFFFF"/>
        <w:spacing w:after="0" w:line="240" w:lineRule="auto"/>
        <w:ind w:left="1980"/>
        <w:jc w:val="both"/>
        <w:rPr>
          <w:rFonts w:cs="Arial"/>
        </w:rPr>
      </w:pPr>
      <w:r>
        <w:rPr>
          <w:rFonts w:ascii="Times New Roman" w:hAnsi="Times New Roman"/>
          <w:sz w:val="24"/>
          <w:szCs w:val="24"/>
        </w:rPr>
        <w:t xml:space="preserve">технология </w:t>
      </w:r>
      <w:r w:rsidRPr="00117C4C">
        <w:rPr>
          <w:rFonts w:ascii="Times New Roman" w:hAnsi="Times New Roman"/>
          <w:sz w:val="24"/>
          <w:szCs w:val="24"/>
        </w:rPr>
        <w:t>разноуровневого обучения;</w:t>
      </w:r>
    </w:p>
    <w:p w:rsidR="00776578" w:rsidRPr="00117C4C" w:rsidRDefault="00776578" w:rsidP="00776578">
      <w:pPr>
        <w:numPr>
          <w:ilvl w:val="0"/>
          <w:numId w:val="7"/>
        </w:numPr>
        <w:shd w:val="clear" w:color="auto" w:fill="FFFFFF"/>
        <w:spacing w:after="0" w:line="240" w:lineRule="auto"/>
        <w:ind w:left="198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развивающее обучение;</w:t>
      </w:r>
    </w:p>
    <w:p w:rsidR="00776578" w:rsidRPr="00117C4C" w:rsidRDefault="00776578" w:rsidP="00776578">
      <w:pPr>
        <w:numPr>
          <w:ilvl w:val="0"/>
          <w:numId w:val="7"/>
        </w:numPr>
        <w:shd w:val="clear" w:color="auto" w:fill="FFFFFF"/>
        <w:spacing w:after="0" w:line="240" w:lineRule="auto"/>
        <w:ind w:left="1980"/>
        <w:jc w:val="both"/>
        <w:rPr>
          <w:rFonts w:cs="Arial"/>
        </w:rPr>
      </w:pPr>
      <w:r>
        <w:rPr>
          <w:rFonts w:ascii="Times New Roman" w:hAnsi="Times New Roman"/>
          <w:sz w:val="24"/>
          <w:szCs w:val="24"/>
        </w:rPr>
        <w:t xml:space="preserve">технология </w:t>
      </w:r>
      <w:r w:rsidRPr="00117C4C">
        <w:rPr>
          <w:rFonts w:ascii="Times New Roman" w:hAnsi="Times New Roman"/>
          <w:sz w:val="24"/>
          <w:szCs w:val="24"/>
        </w:rPr>
        <w:t>обучения в сотрудничестве;</w:t>
      </w:r>
    </w:p>
    <w:p w:rsidR="00776578" w:rsidRPr="00117C4C" w:rsidRDefault="00776578" w:rsidP="00776578">
      <w:pPr>
        <w:numPr>
          <w:ilvl w:val="0"/>
          <w:numId w:val="7"/>
        </w:numPr>
        <w:shd w:val="clear" w:color="auto" w:fill="FFFFFF"/>
        <w:spacing w:after="0" w:line="240" w:lineRule="auto"/>
        <w:ind w:left="1980"/>
        <w:jc w:val="both"/>
        <w:rPr>
          <w:rFonts w:cs="Arial"/>
        </w:rPr>
      </w:pPr>
      <w:r w:rsidRPr="00117C4C">
        <w:rPr>
          <w:rFonts w:ascii="Times New Roman" w:hAnsi="Times New Roman"/>
          <w:sz w:val="24"/>
          <w:szCs w:val="24"/>
        </w:rPr>
        <w:t>коммуникативная технология.</w:t>
      </w:r>
    </w:p>
    <w:p w:rsidR="00776578" w:rsidRPr="00117C4C" w:rsidRDefault="00776578" w:rsidP="00776578">
      <w:pPr>
        <w:shd w:val="clear" w:color="auto" w:fill="FFFFFF"/>
        <w:spacing w:after="0" w:line="240" w:lineRule="auto"/>
        <w:ind w:firstLine="540"/>
        <w:jc w:val="both"/>
      </w:pPr>
      <w:r w:rsidRPr="00117C4C">
        <w:rPr>
          <w:rFonts w:ascii="Times New Roman" w:hAnsi="Times New Roman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</w:t>
      </w:r>
      <w:r>
        <w:rPr>
          <w:rFonts w:ascii="Times New Roman" w:hAnsi="Times New Roman"/>
          <w:sz w:val="24"/>
          <w:szCs w:val="24"/>
        </w:rPr>
        <w:t>х учебных действий и личностных</w:t>
      </w:r>
      <w:r w:rsidRPr="00117C4C">
        <w:rPr>
          <w:rFonts w:ascii="Times New Roman" w:hAnsi="Times New Roman"/>
          <w:sz w:val="24"/>
          <w:szCs w:val="24"/>
        </w:rPr>
        <w:t> качеств школьника.</w:t>
      </w:r>
    </w:p>
    <w:p w:rsidR="00776578" w:rsidRPr="00117C4C" w:rsidRDefault="00776578" w:rsidP="00776578">
      <w:pPr>
        <w:shd w:val="clear" w:color="auto" w:fill="FFFFFF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VI. Описание места курса </w:t>
      </w:r>
      <w:r w:rsidRPr="00117C4C">
        <w:rPr>
          <w:rFonts w:ascii="Times New Roman" w:hAnsi="Times New Roman"/>
          <w:b/>
          <w:bCs/>
          <w:sz w:val="24"/>
          <w:szCs w:val="24"/>
        </w:rPr>
        <w:t>в учебном плане</w:t>
      </w:r>
    </w:p>
    <w:p w:rsidR="00776578" w:rsidRPr="00117C4C" w:rsidRDefault="00776578" w:rsidP="00776578">
      <w:pPr>
        <w:shd w:val="clear" w:color="auto" w:fill="FFFFFF"/>
        <w:spacing w:after="0" w:line="240" w:lineRule="auto"/>
        <w:jc w:val="both"/>
      </w:pPr>
      <w:r w:rsidRPr="00117C4C">
        <w:rPr>
          <w:rFonts w:ascii="Times New Roman" w:hAnsi="Times New Roman"/>
          <w:sz w:val="24"/>
          <w:szCs w:val="24"/>
        </w:rPr>
        <w:t>        Программа рассчитана на 4 года. Занятия проводятся 1 раз в неделю по 35 минут (в 1 классе), по 45 мину</w:t>
      </w:r>
      <w:r>
        <w:rPr>
          <w:rFonts w:ascii="Times New Roman" w:hAnsi="Times New Roman"/>
          <w:sz w:val="24"/>
          <w:szCs w:val="24"/>
        </w:rPr>
        <w:t xml:space="preserve">т в 2-4 классах. Курс изучения программы рассчитан на </w:t>
      </w:r>
      <w:r w:rsidRPr="00117C4C">
        <w:rPr>
          <w:rFonts w:ascii="Times New Roman" w:hAnsi="Times New Roman"/>
          <w:sz w:val="24"/>
          <w:szCs w:val="24"/>
        </w:rPr>
        <w:t>учащихся 1–4-х классов.</w:t>
      </w:r>
    </w:p>
    <w:p w:rsidR="00733DA9" w:rsidRDefault="00733DA9"/>
    <w:sectPr w:rsidR="00733DA9" w:rsidSect="0077657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86C"/>
    <w:multiLevelType w:val="multilevel"/>
    <w:tmpl w:val="9F90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E6AD6"/>
    <w:multiLevelType w:val="multilevel"/>
    <w:tmpl w:val="BCE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C356B8"/>
    <w:multiLevelType w:val="multilevel"/>
    <w:tmpl w:val="4B26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847DFB"/>
    <w:multiLevelType w:val="multilevel"/>
    <w:tmpl w:val="C22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2C029A"/>
    <w:multiLevelType w:val="multilevel"/>
    <w:tmpl w:val="E7AA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D54E78"/>
    <w:multiLevelType w:val="multilevel"/>
    <w:tmpl w:val="11B2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5C3459"/>
    <w:multiLevelType w:val="multilevel"/>
    <w:tmpl w:val="FB82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6578"/>
    <w:rsid w:val="00733DA9"/>
    <w:rsid w:val="0077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2100.ru/uroki/elementary/ru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2023-10-06T18:31:00Z</dcterms:created>
  <dcterms:modified xsi:type="dcterms:W3CDTF">2023-10-06T18:31:00Z</dcterms:modified>
</cp:coreProperties>
</file>