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C61" w:rsidRDefault="00193C61" w:rsidP="00193C61">
      <w:pPr>
        <w:shd w:val="clear" w:color="auto" w:fill="FFFFFF"/>
        <w:spacing w:after="0"/>
        <w:ind w:firstLine="851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4"/>
          <w:szCs w:val="24"/>
        </w:rPr>
        <w:t>Пояснительная записка</w:t>
      </w:r>
    </w:p>
    <w:p w:rsidR="00193C61" w:rsidRDefault="00193C61" w:rsidP="00193C61">
      <w:pPr>
        <w:shd w:val="clear" w:color="auto" w:fill="FFFFFF"/>
        <w:spacing w:after="0"/>
        <w:ind w:firstLine="851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4"/>
          <w:szCs w:val="24"/>
        </w:rPr>
        <w:t>           В повседневной жизни, участвуя в разных видах деятельности, ребенок с тяжелыми и множественными нарушениями развития нередко попадает в ситуации, требующие от него использования математических знаний. Так, накрывая на стол на трёх человек, нужно поставить три тарелки, три столовых прибора и др.</w:t>
      </w:r>
    </w:p>
    <w:p w:rsidR="00193C61" w:rsidRDefault="00193C61" w:rsidP="00193C61">
      <w:pPr>
        <w:shd w:val="clear" w:color="auto" w:fill="FFFFFF"/>
        <w:spacing w:after="0"/>
        <w:ind w:firstLine="851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4"/>
          <w:szCs w:val="24"/>
        </w:rPr>
        <w:t>У большинства обычно развивающихся детей основы математических представлений формируются в естественных ситуациях. Дети с выраженным нарушением интеллекта не могут овладеть элементарными математическими представлениями без специально организованного обучения. Создание ситуаций, в которых дети непроизвольно осваивают доступные для них элементы математики, является основным подходом в обучении. В конечном итоге важно, чтобы ребенок научился применять математические представления в повседневной жизни: определять время по часам, узнавать номер автобуса, расплатиться в магазине за покупку, взять необходимое количество продуктов для приготовления блюда и т.п.</w:t>
      </w:r>
    </w:p>
    <w:p w:rsidR="00193C61" w:rsidRDefault="00193C61" w:rsidP="00193C61">
      <w:pPr>
        <w:shd w:val="clear" w:color="auto" w:fill="FFFFFF"/>
        <w:spacing w:after="0"/>
        <w:ind w:firstLine="851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4"/>
          <w:szCs w:val="24"/>
        </w:rPr>
        <w:t>Знания, умения, навыки, приобретаемые ребенком в ходе освоения программного материала по математике, необходимы ему для ориентировки в окружающей действительности, т.е. во временных, количественных, пространственных отношениях, решении повседневных задач. Умение устанавливать взаимно-однозначные соответствия могут использоваться при сервировке стола, при раздаче материала и инструментов участникам какого-либо общего дела, при посадке семян в горшочки и т.д. Умение пересчитывать предметы пригодится при выборе ингредиентов для приготовления блюда, отсчитывании заданного количества листов в блокноте, определении количества испеченных пирожков, изготовленных блокнотов и т.д. Зная цифры, ребенок сможет сообщить дату рождения, домашний адрес, номер телефона, различить дни на календаре, номер автобуса, сориентироваться в программе телевизионных передач и др. Представления об объемных геометрических телах и плоскостных геометрических фигурах, их свойствах пригодятся ребенку на занятиях по аппликации, лепке, рисованию, труду. Освоение навыков простейших измерений, умения пользоваться инструментами (мерной кружкой, весами и т.д.) помогут ребенку отмерить нужное количество моющего средства, необходимое для стирки белья, определенное количество крупы для приготовления каши. Поэтому </w:t>
      </w:r>
      <w:r>
        <w:rPr>
          <w:i/>
          <w:iCs/>
          <w:color w:val="181818"/>
          <w:sz w:val="24"/>
          <w:szCs w:val="24"/>
        </w:rPr>
        <w:t>актуальность</w:t>
      </w:r>
      <w:r>
        <w:rPr>
          <w:b/>
          <w:bCs/>
          <w:color w:val="181818"/>
          <w:sz w:val="24"/>
          <w:szCs w:val="24"/>
        </w:rPr>
        <w:t> </w:t>
      </w:r>
      <w:r>
        <w:rPr>
          <w:color w:val="181818"/>
          <w:sz w:val="24"/>
          <w:szCs w:val="24"/>
        </w:rPr>
        <w:t xml:space="preserve">предмета обусловлена тем, что одними из самых сложных знаний, умений и навыков, включенных в содержание общественного опыта, которым овладевают подрастающие поколения, являются математические. Они носят отвлеченный характер, оперирование ими требует выполнения системы сложных умственных действий. В повседневной жизни, в быту и в играх ребенок достаточно рано начинает встречаться с такими ситуациями, которые требуют применения, хотя и элементарного, но все же математического решения (приготовить угощение для друзей, накрыть стол для кукол, разделить конфеты поровну и т.д.), знания таких отношений, как «много», «мало», «больше», «меньше», «поровну», умения определить количество предметов во множестве, а также  выбрать соответствующее количество элементов из множества и т.д. Сначала с помощью взрослых, а затем самостоятельно дети разрешают возникающие проблемы. Таким образом, уже в дошкольном возрасте дети знакомятся с </w:t>
      </w:r>
      <w:r>
        <w:rPr>
          <w:color w:val="181818"/>
          <w:sz w:val="24"/>
          <w:szCs w:val="24"/>
        </w:rPr>
        <w:lastRenderedPageBreak/>
        <w:t>математическим содержанием и овладевают элементарными вычислительными умениями, а формирование у них элементарных математических представлений является одним из важных направлений работы школьных учреждений.</w:t>
      </w:r>
    </w:p>
    <w:p w:rsidR="00193C61" w:rsidRDefault="00193C61" w:rsidP="00193C61">
      <w:pPr>
        <w:shd w:val="clear" w:color="auto" w:fill="FFFFFF"/>
        <w:spacing w:after="0"/>
        <w:ind w:firstLine="851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4"/>
          <w:szCs w:val="24"/>
        </w:rPr>
        <w:t>С учетом этого одной из первоочередных </w:t>
      </w:r>
      <w:r>
        <w:rPr>
          <w:i/>
          <w:iCs/>
          <w:color w:val="181818"/>
          <w:sz w:val="24"/>
          <w:szCs w:val="24"/>
          <w:u w:val="single"/>
        </w:rPr>
        <w:t>задач</w:t>
      </w:r>
      <w:r>
        <w:rPr>
          <w:color w:val="181818"/>
          <w:sz w:val="24"/>
          <w:szCs w:val="24"/>
        </w:rPr>
        <w:t> начального этапа коррекционной работы является установление с такими детьми личностного эмоционально положительного контакта и делового сотрудничества. С этой </w:t>
      </w:r>
      <w:r>
        <w:rPr>
          <w:i/>
          <w:iCs/>
          <w:color w:val="181818"/>
          <w:sz w:val="24"/>
          <w:szCs w:val="24"/>
          <w:u w:val="single"/>
        </w:rPr>
        <w:t>целью</w:t>
      </w:r>
      <w:r>
        <w:rPr>
          <w:color w:val="181818"/>
          <w:sz w:val="24"/>
          <w:szCs w:val="24"/>
        </w:rPr>
        <w:t> широко применяются различного рода игровые задания, сюрпризные моменты. Игрушки используются для того, чтобы привлечь внимание детей к выполнению заданий. Перед детьми ставятся игровые задачи («Поиграть с куклой», «Помочь кукле» и т.п.), но, выполняя их, они решают познавательные задачи – различают и выделяют предметы по образцу, создают группы одинаковых предметов по образцу и др. Максимальное использование предметно-практических действий и игровых приемов заинтересовывает и активизирует малышей, дает педагогу возможность наладить с ними деловое сотрудничество, сформировать интерес к занятиям. Детям особенно нравится, когда игрушка (кукла, зайчик) их «хвалит», «обнимает»: это повышает внимание, активность, желание, выполнять задания.</w:t>
      </w:r>
    </w:p>
    <w:p w:rsidR="00193C61" w:rsidRDefault="00193C61" w:rsidP="00193C61">
      <w:pPr>
        <w:shd w:val="clear" w:color="auto" w:fill="FFFFFF"/>
        <w:spacing w:after="0"/>
        <w:ind w:firstLine="851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181818"/>
          <w:sz w:val="24"/>
          <w:szCs w:val="24"/>
          <w:u w:val="single"/>
        </w:rPr>
        <w:t>Обучающей задачей</w:t>
      </w:r>
      <w:r>
        <w:rPr>
          <w:color w:val="181818"/>
          <w:sz w:val="24"/>
          <w:szCs w:val="24"/>
        </w:rPr>
        <w:t> является получение на занятиях представления о различных признаках предметов, обучение сравнивать и устанавливать взаимно однозначные соответствия, получение представлений о количестве и числе, элементарных математических представлений о форме, величине, количественных (дочисловых), пространственных, временных представлений и др.</w:t>
      </w:r>
    </w:p>
    <w:p w:rsidR="00193C61" w:rsidRDefault="00193C61" w:rsidP="00193C61">
      <w:pPr>
        <w:shd w:val="clear" w:color="auto" w:fill="FFFFFF"/>
        <w:spacing w:after="0"/>
        <w:ind w:firstLine="851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181818"/>
          <w:sz w:val="24"/>
          <w:szCs w:val="24"/>
          <w:u w:val="single"/>
        </w:rPr>
        <w:t>Цель обучения</w:t>
      </w:r>
      <w:r>
        <w:rPr>
          <w:color w:val="181818"/>
          <w:sz w:val="24"/>
          <w:szCs w:val="24"/>
        </w:rPr>
        <w:t> – формирование элементарных математических представлений и умения применять их в повседневной жизни.</w:t>
      </w:r>
    </w:p>
    <w:p w:rsidR="00193C61" w:rsidRDefault="00193C61" w:rsidP="00193C61">
      <w:pPr>
        <w:shd w:val="clear" w:color="auto" w:fill="FFFFFF"/>
        <w:spacing w:after="0"/>
        <w:ind w:firstLine="851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4"/>
          <w:szCs w:val="24"/>
        </w:rPr>
        <w:t>«Математические представления» как систематический курс начинается с 1 дополнительного класса и представлен разделами: «Количественные представления», «Представления о форме», «Представления о величине», «Пространственные представления», «Временные представления».</w:t>
      </w:r>
    </w:p>
    <w:p w:rsidR="00193C61" w:rsidRDefault="00193C61" w:rsidP="00193C61">
      <w:pPr>
        <w:shd w:val="clear" w:color="auto" w:fill="FFFFFF"/>
        <w:spacing w:after="0"/>
        <w:ind w:firstLine="851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4"/>
          <w:szCs w:val="24"/>
        </w:rPr>
        <w:t>Тем обучающимся, для которых материал предмета недоступен, содержание «Математических представлений» не включается в индивидуальную образовательную программу и предмет не вносится в их индивидуальный учебный план.  Математика как предмет является прикладным по отношению к другим видам учебной деятельности умственно отсталых детей (музыке, физкультуре, изобразительной деятельности), а также проводится и как отдельный урок. Занятия организованы в игровой форме, на материале, знакомом для ребёнка и часто используемом в жизни (игрушки, элементы одежды, посуда, пища).</w:t>
      </w:r>
    </w:p>
    <w:p w:rsidR="00193C61" w:rsidRDefault="00193C61" w:rsidP="00193C61">
      <w:pPr>
        <w:shd w:val="clear" w:color="auto" w:fill="FFFFFF"/>
        <w:spacing w:after="0"/>
        <w:ind w:firstLine="851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4"/>
          <w:szCs w:val="24"/>
        </w:rPr>
        <w:t>    Описание места учебного предмета в учебном плане:</w:t>
      </w:r>
    </w:p>
    <w:p w:rsidR="00193C61" w:rsidRDefault="00193C61" w:rsidP="00193C61">
      <w:pPr>
        <w:shd w:val="clear" w:color="auto" w:fill="FFFFFF"/>
        <w:spacing w:after="0"/>
        <w:ind w:firstLine="851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4"/>
          <w:szCs w:val="24"/>
        </w:rPr>
        <w:t>Курс «Математические представления» рассчитан на 338 часов. В 1 (доп.) классе на изучение курса отводится 66 часов (2 часа в неделю, 33 учебные недели). В 1 – 4 классах – 68 часов (2 часа в неделю, 34 учебные недели).</w:t>
      </w:r>
    </w:p>
    <w:p w:rsidR="00193C61" w:rsidRDefault="00193C61" w:rsidP="00193C61">
      <w:pPr>
        <w:shd w:val="clear" w:color="auto" w:fill="FFFFFF"/>
        <w:spacing w:after="0"/>
        <w:ind w:firstLine="851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4"/>
          <w:szCs w:val="24"/>
        </w:rPr>
        <w:t>В учебном плане предмет представлен на каждой ступени обучения.</w:t>
      </w:r>
    </w:p>
    <w:p w:rsidR="00193C61" w:rsidRDefault="00193C61" w:rsidP="00193C61">
      <w:pPr>
        <w:shd w:val="clear" w:color="auto" w:fill="FFFFFF"/>
        <w:spacing w:after="0"/>
        <w:ind w:firstLine="851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181818"/>
          <w:sz w:val="24"/>
          <w:szCs w:val="24"/>
        </w:rPr>
        <w:t>Особенности курса:</w:t>
      </w:r>
      <w:r>
        <w:rPr>
          <w:color w:val="181818"/>
          <w:sz w:val="24"/>
          <w:szCs w:val="24"/>
        </w:rPr>
        <w:t xml:space="preserve"> В связи с особенностями психического развития детей с нарушением интеллекта все обучение носит наглядно-практический характер, т.е. математические представления они усваивают, наблюдая за действиями педагога, в </w:t>
      </w:r>
      <w:r>
        <w:rPr>
          <w:color w:val="181818"/>
          <w:sz w:val="24"/>
          <w:szCs w:val="24"/>
        </w:rPr>
        <w:lastRenderedPageBreak/>
        <w:t>процессе собственных практических действий с реальными предметами. Математическое развитие ребёнка с тяжёлыми и множественными нарушениями развития идёт в единстве с процессом развития, воспитания, овладения речью и развитием наглядных форм мышления. Осваивается на уровне, доступном индивидуально каждому ребёнку. Осуществляя действия по подражанию, дети видят каждый предмет, находящийся в руке педагога, и каждое выполняемое им действие: выбор необходимого предмета, способы деятельности с ним и последовательность выполнения действий – дается в готовом виде. Однако на первых порах даже выполнение заданий по подражанию может вызывать трудности, поэтому довольно часто приходится прибегать к совместным действиям: педагог берет руку ребенка в свою и совместно с ним выполняет нужное действие. (Совместные действия используются в самом начале обучения, а в дальнейшем – при формировании новых навыков и выполнении сложных заданий.) Совместные действия и действия по подражанию готовят ребенка к выполнению действий по образцу, а затем по словесной инструкции.</w:t>
      </w:r>
    </w:p>
    <w:p w:rsidR="00193C61" w:rsidRDefault="00193C61" w:rsidP="00193C61">
      <w:pPr>
        <w:shd w:val="clear" w:color="auto" w:fill="FFFFFF"/>
        <w:spacing w:after="0"/>
        <w:ind w:firstLine="851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4"/>
          <w:szCs w:val="24"/>
        </w:rPr>
        <w:t>Первоначально все задания, предлагаемые на занятии, должны иметь как вербальную, так и невербальную форму выполнения: многие воспитанники специальных школьных учреждений недостаточно владеют речью или практически не владеют ею. Дети должны иметь возможность наблюдать речевое поведение взрослого и подражать ему. Выполняя какие-либо действия, педагог сопровождает их речью, а также дает словесный отчет о проделанных действиях. Кроме того, опыт действий ребенка вначале четко фиксируется в речи педагога, а затем и в собственных высказываниях ребенка. Используемый дефектологом прием комментирующей речи собственных действий и действий детей подготавливает их к овладению активной речью.</w:t>
      </w:r>
    </w:p>
    <w:p w:rsidR="00193C61" w:rsidRDefault="00193C61" w:rsidP="00193C61">
      <w:pPr>
        <w:shd w:val="clear" w:color="auto" w:fill="FFFFFF"/>
        <w:spacing w:after="0"/>
        <w:ind w:firstLine="851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4"/>
          <w:szCs w:val="24"/>
        </w:rPr>
        <w:t>Знакомство с предметами, с их качественными или количественными признаками осуществляется последовательно.</w:t>
      </w:r>
    </w:p>
    <w:p w:rsidR="00193C61" w:rsidRDefault="00193C61" w:rsidP="00193C61">
      <w:pPr>
        <w:shd w:val="clear" w:color="auto" w:fill="FFFFFF"/>
        <w:spacing w:after="0"/>
        <w:ind w:firstLine="851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4"/>
          <w:szCs w:val="24"/>
        </w:rPr>
        <w:t>Вначале педагог устанавливает связь между предметом, качественным или количественным признаком и их названием: указывает на предмет (или признак предмета) и ясно, четко произносит его название. (Это кубик. Большой мяч. Один гриб.)</w:t>
      </w:r>
    </w:p>
    <w:p w:rsidR="00193C61" w:rsidRDefault="00193C61" w:rsidP="00193C61">
      <w:pPr>
        <w:shd w:val="clear" w:color="auto" w:fill="FFFFFF"/>
        <w:spacing w:after="0"/>
        <w:ind w:firstLine="851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4"/>
          <w:szCs w:val="24"/>
        </w:rPr>
        <w:t>Далее педагог произносит название предмета (или признака), а ребенок должен показать или дать соответствующий предмет педагогу, выделив его среди других. (Дай мне кубик. Покажи большой мяч. Возьми один гриб.)</w:t>
      </w:r>
    </w:p>
    <w:p w:rsidR="00193C61" w:rsidRDefault="00193C61" w:rsidP="00193C61">
      <w:pPr>
        <w:shd w:val="clear" w:color="auto" w:fill="FFFFFF"/>
        <w:spacing w:after="0"/>
        <w:ind w:firstLine="851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4"/>
          <w:szCs w:val="24"/>
        </w:rPr>
        <w:t>И, наконец, педагог указывает на предмет (признак) и просит ребенка назвать его. Что это? (Это кубик?) Какого размера мяч? (Большой мяч.) Сколько грибов? (Один гриб.) Так пассивный словарь становится активным.</w:t>
      </w:r>
    </w:p>
    <w:p w:rsidR="00193C61" w:rsidRDefault="00193C61" w:rsidP="00193C61">
      <w:pPr>
        <w:shd w:val="clear" w:color="auto" w:fill="FFFFFF"/>
        <w:spacing w:after="0"/>
        <w:ind w:firstLine="851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4"/>
          <w:szCs w:val="24"/>
        </w:rPr>
        <w:t>Выяснение математических свойств проводят на основе сравнения такими </w:t>
      </w:r>
      <w:r>
        <w:rPr>
          <w:i/>
          <w:iCs/>
          <w:color w:val="181818"/>
          <w:sz w:val="24"/>
          <w:szCs w:val="24"/>
        </w:rPr>
        <w:t>приемами</w:t>
      </w:r>
      <w:r>
        <w:rPr>
          <w:color w:val="181818"/>
          <w:sz w:val="24"/>
          <w:szCs w:val="24"/>
        </w:rPr>
        <w:t xml:space="preserve">, как наложение и приложение. При первичном выделении того или иного признака (качественного или количественного) сопоставляются контрастные предметы (количества предметов), отличающиеся только данным признаком. Например, чтобы сформировать понятия длинный - короткий, подбирают два предмета одного цвета, одинаковые по ширине и толщине, отличающиеся только длиной (разница в длине должна быть не менее 10-15 см). Чтобы дать представление о количестве один - много, используют абсолютно одинаковые предметы: кладут на стол много однородных </w:t>
      </w:r>
      <w:r>
        <w:rPr>
          <w:color w:val="181818"/>
          <w:sz w:val="24"/>
          <w:szCs w:val="24"/>
        </w:rPr>
        <w:lastRenderedPageBreak/>
        <w:t>предметов, выделяют из группы один предмет и говорят: «Здесь один, а здесь много» (пять-десять предметов).</w:t>
      </w:r>
    </w:p>
    <w:p w:rsidR="00193C61" w:rsidRDefault="00193C61" w:rsidP="00193C61">
      <w:pPr>
        <w:shd w:val="clear" w:color="auto" w:fill="FFFFFF"/>
        <w:spacing w:after="0"/>
        <w:ind w:firstLine="851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4"/>
          <w:szCs w:val="24"/>
        </w:rPr>
        <w:t>В школьном учреждении для детей с нарушением интеллекта занятия по формированию элементарных математических представлений проводятся по подгруппам (пять - шесть детей) в соответствии с уровнем их развития или индивидуально. Особенности психофизического развития детей с ТМНР определяют специфику их образовательных потребностей. Часть детей, отнесенных к категории обучающихся с ТМНР, имеют тяжёлые опорно-двигательные нарушения неврологического генеза (сложные формы ДЦП, спастический тетрапарез, гиперкинез и т.д.), вследствие которых они полностью или почти полностью зависимы от посторонней помощи в передвижении, самообслуживании, предметной деятельности и коммуникации. Большинство детей этой группы не могут самостоятельно удерживать своё тело в сидячем положении (спастичность конечностей). Процесс общения затруднен в связи с несформированностью языковых средств и парезами органов речи.</w:t>
      </w:r>
    </w:p>
    <w:p w:rsidR="00193C61" w:rsidRDefault="00193C61" w:rsidP="00193C61">
      <w:pPr>
        <w:shd w:val="clear" w:color="auto" w:fill="FFFFFF"/>
        <w:spacing w:after="0"/>
        <w:ind w:firstLine="851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4"/>
          <w:szCs w:val="24"/>
        </w:rPr>
        <w:t>Интеллектуальное развитие детей с ТМНР различно. Степень умственной отсталости колеблется от умеренной до глубокой. Развитие тех детей, у которых менее выражено интеллектуальное недоразвитие, благоприятствует формированию представлений, умений и навыков, значимых для их социальной адаптации. Так, у двоих детей в классе проявляется интерес к общению и взаимодействию, что является предпосылкой для их обучения, использованию невербальных средств коммуникации (жесты, мимика, графические изображения и др.). Способность детей выполнять отдельные двигательные действия (захват, удержание предмета, контролируемые движения шеи и др.) создаёт предпосылки для обучения. Трое детей в классе нуждаются в постоянном уходе, являются лежачими, не встают, не говорят. У четверых детей в классе речь отсутствует, поэтому программа направлена на стимуляцию слухового и зрительного анализаторов, а также на эмоциональный отклик у ребенка. У одной девочки речь плохо развита, но ребенок стремится к общению, интересуется различными видами пособий, книг и др. Эта девочка называет цифры, но не по порядку, пытается считать, используя игрушки. Учиться называть геометрические фигуры, обводить цифры.</w:t>
      </w:r>
    </w:p>
    <w:p w:rsidR="00193C61" w:rsidRDefault="00193C61" w:rsidP="00193C61">
      <w:pPr>
        <w:shd w:val="clear" w:color="auto" w:fill="FFFFFF"/>
        <w:spacing w:after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4"/>
          <w:szCs w:val="24"/>
        </w:rPr>
        <w:t>   Задачи:</w:t>
      </w:r>
      <w:r>
        <w:rPr>
          <w:color w:val="181818"/>
          <w:sz w:val="24"/>
          <w:szCs w:val="24"/>
        </w:rPr>
        <w:t> </w:t>
      </w:r>
    </w:p>
    <w:p w:rsidR="00193C61" w:rsidRDefault="00193C61" w:rsidP="00193C61">
      <w:pPr>
        <w:shd w:val="clear" w:color="auto" w:fill="FFFFFF"/>
        <w:spacing w:after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4"/>
          <w:szCs w:val="24"/>
        </w:rPr>
        <w:t>1.</w:t>
      </w:r>
      <w:r>
        <w:rPr>
          <w:color w:val="181818"/>
          <w:sz w:val="14"/>
          <w:szCs w:val="14"/>
        </w:rPr>
        <w:t>      </w:t>
      </w:r>
      <w:r>
        <w:rPr>
          <w:color w:val="181818"/>
          <w:sz w:val="24"/>
          <w:szCs w:val="24"/>
        </w:rPr>
        <w:t>формировать умение различать количество предметов.</w:t>
      </w:r>
    </w:p>
    <w:p w:rsidR="00193C61" w:rsidRDefault="00193C61" w:rsidP="00193C61">
      <w:pPr>
        <w:shd w:val="clear" w:color="auto" w:fill="FFFFFF"/>
        <w:spacing w:after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4"/>
          <w:szCs w:val="24"/>
        </w:rPr>
        <w:t>2.</w:t>
      </w:r>
      <w:r>
        <w:rPr>
          <w:color w:val="181818"/>
          <w:sz w:val="14"/>
          <w:szCs w:val="14"/>
        </w:rPr>
        <w:t>      </w:t>
      </w:r>
      <w:r>
        <w:rPr>
          <w:color w:val="181818"/>
          <w:sz w:val="24"/>
          <w:szCs w:val="24"/>
        </w:rPr>
        <w:t>выделять один предмет из группы и составлять группу из отдельных предметов.</w:t>
      </w:r>
    </w:p>
    <w:p w:rsidR="00193C61" w:rsidRDefault="00193C61" w:rsidP="00193C61">
      <w:pPr>
        <w:shd w:val="clear" w:color="auto" w:fill="FFFFFF"/>
        <w:spacing w:after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4"/>
          <w:szCs w:val="24"/>
        </w:rPr>
        <w:t>3.</w:t>
      </w:r>
      <w:r>
        <w:rPr>
          <w:color w:val="181818"/>
          <w:sz w:val="14"/>
          <w:szCs w:val="14"/>
        </w:rPr>
        <w:t>      </w:t>
      </w:r>
      <w:r>
        <w:rPr>
          <w:color w:val="181818"/>
          <w:sz w:val="24"/>
          <w:szCs w:val="24"/>
        </w:rPr>
        <w:t>сравнивать предметы по величине, форме.</w:t>
      </w:r>
    </w:p>
    <w:p w:rsidR="00193C61" w:rsidRDefault="00193C61" w:rsidP="00193C61">
      <w:pPr>
        <w:shd w:val="clear" w:color="auto" w:fill="FFFFFF"/>
        <w:spacing w:after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4"/>
          <w:szCs w:val="24"/>
        </w:rPr>
        <w:t>4.</w:t>
      </w:r>
      <w:r>
        <w:rPr>
          <w:color w:val="181818"/>
          <w:sz w:val="14"/>
          <w:szCs w:val="14"/>
        </w:rPr>
        <w:t>      </w:t>
      </w:r>
      <w:r>
        <w:rPr>
          <w:color w:val="181818"/>
          <w:sz w:val="24"/>
          <w:szCs w:val="24"/>
        </w:rPr>
        <w:t>учить различать, сравнивать и преобразовывать множества (один – много).</w:t>
      </w:r>
    </w:p>
    <w:p w:rsidR="00193C61" w:rsidRDefault="00193C61" w:rsidP="00193C61">
      <w:pPr>
        <w:shd w:val="clear" w:color="auto" w:fill="FFFFFF"/>
        <w:spacing w:after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4"/>
          <w:szCs w:val="24"/>
        </w:rPr>
        <w:t>5.</w:t>
      </w:r>
      <w:r>
        <w:rPr>
          <w:color w:val="181818"/>
          <w:sz w:val="14"/>
          <w:szCs w:val="14"/>
        </w:rPr>
        <w:t>      </w:t>
      </w:r>
      <w:r>
        <w:rPr>
          <w:color w:val="181818"/>
          <w:sz w:val="24"/>
          <w:szCs w:val="24"/>
        </w:rPr>
        <w:t>учить различать части суток, соотносить действие с временными промежутками.</w:t>
      </w:r>
    </w:p>
    <w:p w:rsidR="00193C61" w:rsidRDefault="00193C61" w:rsidP="00193C61">
      <w:pPr>
        <w:shd w:val="clear" w:color="auto" w:fill="FFFFFF"/>
        <w:spacing w:after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4"/>
          <w:szCs w:val="24"/>
        </w:rPr>
        <w:t>6.</w:t>
      </w:r>
      <w:r>
        <w:rPr>
          <w:color w:val="181818"/>
          <w:sz w:val="14"/>
          <w:szCs w:val="14"/>
        </w:rPr>
        <w:t>      </w:t>
      </w:r>
      <w:r>
        <w:rPr>
          <w:color w:val="181818"/>
          <w:sz w:val="24"/>
          <w:szCs w:val="24"/>
        </w:rPr>
        <w:t>определять время по часам.</w:t>
      </w:r>
    </w:p>
    <w:p w:rsidR="00193C61" w:rsidRDefault="00193C61" w:rsidP="00193C61">
      <w:pPr>
        <w:shd w:val="clear" w:color="auto" w:fill="FFFFFF"/>
        <w:spacing w:after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4"/>
          <w:szCs w:val="24"/>
        </w:rPr>
        <w:t>7.</w:t>
      </w:r>
      <w:r>
        <w:rPr>
          <w:color w:val="181818"/>
          <w:sz w:val="14"/>
          <w:szCs w:val="14"/>
        </w:rPr>
        <w:t>      </w:t>
      </w:r>
      <w:r>
        <w:rPr>
          <w:color w:val="181818"/>
          <w:sz w:val="24"/>
          <w:szCs w:val="24"/>
        </w:rPr>
        <w:t>учить соотносить число с соответствующим количеством предметов, обозначать его цифрой.</w:t>
      </w:r>
    </w:p>
    <w:p w:rsidR="00193C61" w:rsidRDefault="00193C61" w:rsidP="00193C61">
      <w:pPr>
        <w:shd w:val="clear" w:color="auto" w:fill="FFFFFF"/>
        <w:spacing w:after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4"/>
          <w:szCs w:val="24"/>
        </w:rPr>
        <w:t>8.</w:t>
      </w:r>
      <w:r>
        <w:rPr>
          <w:color w:val="181818"/>
          <w:sz w:val="14"/>
          <w:szCs w:val="14"/>
        </w:rPr>
        <w:t>      </w:t>
      </w:r>
      <w:r>
        <w:rPr>
          <w:color w:val="181818"/>
          <w:sz w:val="24"/>
          <w:szCs w:val="24"/>
        </w:rPr>
        <w:t>учить пересчитывать предметы в доступных ребенку пределах.</w:t>
      </w:r>
    </w:p>
    <w:p w:rsidR="00193C61" w:rsidRDefault="00193C61" w:rsidP="00193C61">
      <w:pPr>
        <w:shd w:val="clear" w:color="auto" w:fill="FFFFFF"/>
        <w:spacing w:after="0"/>
        <w:ind w:firstLine="851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i/>
          <w:iCs/>
          <w:color w:val="181818"/>
          <w:sz w:val="24"/>
          <w:szCs w:val="24"/>
        </w:rPr>
        <w:t> </w:t>
      </w:r>
      <w:r>
        <w:rPr>
          <w:b/>
          <w:bCs/>
          <w:color w:val="181818"/>
          <w:sz w:val="24"/>
          <w:szCs w:val="24"/>
        </w:rPr>
        <w:t>Коррекционные задачи:</w:t>
      </w:r>
      <w:r>
        <w:rPr>
          <w:color w:val="181818"/>
          <w:sz w:val="24"/>
          <w:szCs w:val="24"/>
        </w:rPr>
        <w:t> </w:t>
      </w:r>
      <w:r>
        <w:rPr>
          <w:b/>
          <w:bCs/>
          <w:color w:val="181818"/>
          <w:sz w:val="24"/>
          <w:szCs w:val="24"/>
        </w:rPr>
        <w:t> </w:t>
      </w:r>
    </w:p>
    <w:p w:rsidR="00193C61" w:rsidRDefault="00193C61" w:rsidP="00193C61">
      <w:pPr>
        <w:shd w:val="clear" w:color="auto" w:fill="FFFFFF"/>
        <w:spacing w:after="0"/>
        <w:ind w:firstLine="851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4"/>
          <w:szCs w:val="24"/>
        </w:rPr>
        <w:t>Через формирование учебных навыков корректировать недостатки внимания, памяти, мелкой моторики рук, развитие зрительно-слухового внимания, ориентировочных реакций, понимания элементарных инструкций.</w:t>
      </w:r>
    </w:p>
    <w:p w:rsidR="00193C61" w:rsidRDefault="00193C61" w:rsidP="00193C61">
      <w:pPr>
        <w:shd w:val="clear" w:color="auto" w:fill="FFFFFF"/>
        <w:spacing w:after="0"/>
        <w:ind w:firstLine="851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4"/>
          <w:szCs w:val="24"/>
        </w:rPr>
        <w:lastRenderedPageBreak/>
        <w:t>     Основные </w:t>
      </w:r>
      <w:r>
        <w:rPr>
          <w:i/>
          <w:iCs/>
          <w:color w:val="181818"/>
          <w:sz w:val="24"/>
          <w:szCs w:val="24"/>
        </w:rPr>
        <w:t>формы и методы обучения</w:t>
      </w:r>
      <w:r>
        <w:rPr>
          <w:color w:val="181818"/>
          <w:sz w:val="24"/>
          <w:szCs w:val="24"/>
        </w:rPr>
        <w:t> - это практические уп</w:t>
      </w:r>
      <w:r>
        <w:rPr>
          <w:color w:val="181818"/>
          <w:sz w:val="24"/>
          <w:szCs w:val="24"/>
        </w:rPr>
        <w:softHyphen/>
        <w:t>ражнения и опыты, зарисовки в тетрадях, экскурсии, беседы, ди</w:t>
      </w:r>
      <w:r>
        <w:rPr>
          <w:color w:val="181818"/>
          <w:sz w:val="24"/>
          <w:szCs w:val="24"/>
        </w:rPr>
        <w:softHyphen/>
        <w:t>дактические игры, чтение пословиц и поговорок, народных примет, стихов, рассказов, рассматривание картин.</w:t>
      </w:r>
    </w:p>
    <w:p w:rsidR="00193C61" w:rsidRDefault="00193C61" w:rsidP="00193C61">
      <w:pPr>
        <w:shd w:val="clear" w:color="auto" w:fill="FFFFFF"/>
        <w:spacing w:after="0"/>
        <w:ind w:firstLine="851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4"/>
          <w:szCs w:val="24"/>
        </w:rPr>
        <w:t>На всех уроках используются </w:t>
      </w:r>
      <w:r>
        <w:rPr>
          <w:i/>
          <w:iCs/>
          <w:color w:val="181818"/>
          <w:sz w:val="24"/>
          <w:szCs w:val="24"/>
        </w:rPr>
        <w:t>принципы</w:t>
      </w:r>
      <w:r>
        <w:rPr>
          <w:color w:val="181818"/>
          <w:sz w:val="24"/>
          <w:szCs w:val="24"/>
        </w:rPr>
        <w:t> наглядности, доступно</w:t>
      </w:r>
      <w:r>
        <w:rPr>
          <w:color w:val="181818"/>
          <w:sz w:val="24"/>
          <w:szCs w:val="24"/>
        </w:rPr>
        <w:softHyphen/>
        <w:t>сти, практической направленности,</w:t>
      </w:r>
      <w:r>
        <w:rPr>
          <w:b/>
          <w:bCs/>
          <w:color w:val="181818"/>
          <w:sz w:val="24"/>
          <w:szCs w:val="24"/>
        </w:rPr>
        <w:t> </w:t>
      </w:r>
      <w:r>
        <w:rPr>
          <w:color w:val="181818"/>
          <w:sz w:val="24"/>
          <w:szCs w:val="24"/>
        </w:rPr>
        <w:t>коррекции. Каждый урок по</w:t>
      </w:r>
      <w:r>
        <w:rPr>
          <w:color w:val="181818"/>
          <w:sz w:val="24"/>
          <w:szCs w:val="24"/>
        </w:rPr>
        <w:softHyphen/>
        <w:t>строен так, чтобы он мог доставить</w:t>
      </w:r>
      <w:r>
        <w:rPr>
          <w:b/>
          <w:bCs/>
          <w:color w:val="181818"/>
          <w:sz w:val="24"/>
          <w:szCs w:val="24"/>
        </w:rPr>
        <w:t> </w:t>
      </w:r>
      <w:r>
        <w:rPr>
          <w:color w:val="181818"/>
          <w:sz w:val="24"/>
          <w:szCs w:val="24"/>
        </w:rPr>
        <w:t>детям радость познания и вы</w:t>
      </w:r>
      <w:r>
        <w:rPr>
          <w:color w:val="181818"/>
          <w:sz w:val="24"/>
          <w:szCs w:val="24"/>
        </w:rPr>
        <w:softHyphen/>
        <w:t>звать желание повторной встречи с учителем. Выбор </w:t>
      </w:r>
      <w:r>
        <w:rPr>
          <w:i/>
          <w:iCs/>
          <w:color w:val="181818"/>
          <w:sz w:val="24"/>
          <w:szCs w:val="24"/>
        </w:rPr>
        <w:t>методов</w:t>
      </w:r>
      <w:r>
        <w:rPr>
          <w:color w:val="181818"/>
          <w:sz w:val="24"/>
          <w:szCs w:val="24"/>
        </w:rPr>
        <w:t> и </w:t>
      </w:r>
      <w:r>
        <w:rPr>
          <w:i/>
          <w:iCs/>
          <w:color w:val="181818"/>
          <w:sz w:val="24"/>
          <w:szCs w:val="24"/>
        </w:rPr>
        <w:t>приемов</w:t>
      </w:r>
      <w:r>
        <w:rPr>
          <w:color w:val="181818"/>
          <w:sz w:val="24"/>
          <w:szCs w:val="24"/>
        </w:rPr>
        <w:t> обучения на каждом занятии зависит от новизны изучаемого материала и от состава детей в каждой подгруппе.</w:t>
      </w:r>
    </w:p>
    <w:p w:rsidR="00193C61" w:rsidRDefault="00193C61" w:rsidP="00193C61">
      <w:pPr>
        <w:shd w:val="clear" w:color="auto" w:fill="FFFFFF"/>
        <w:spacing w:after="0"/>
        <w:ind w:firstLine="851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4"/>
          <w:szCs w:val="24"/>
        </w:rPr>
        <w:t>Так, в ходе формирования новых знаний и умений сначала всех детей учат выполнять действия по подражанию, при этом педагог дает образец речевого сопровождения каждого действия. На следующих занятиях методы и приемы обучения в первой подгруппе (дети с негрубо выраженной умственной отсталостью) и во второй подгруппе (дети более слабые в интеллектуальном отношении) разные. В первой подгруппе можно переходить к выполнению действий по образцу и даже словесной инструкции, можно потребовать от воспитанников сопровождения своих действий речью и отчета о проделанной работе. Во второй же подгруппе, как и прежде, используются действия по подражанию и совместные действия, и педагог сам сопровождает речью все действия детей.</w:t>
      </w:r>
    </w:p>
    <w:p w:rsidR="00193C61" w:rsidRDefault="00193C61" w:rsidP="00193C61">
      <w:pPr>
        <w:shd w:val="clear" w:color="auto" w:fill="FFFFFF"/>
        <w:spacing w:after="0"/>
        <w:ind w:firstLine="851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4"/>
          <w:szCs w:val="24"/>
        </w:rPr>
        <w:t>В соответствии с требованиями ФГОС к Адаптированной основной общеобразовательной программе образования обучающихся с умеренной, тяжелой и глубокой умственной отсталостью (интеллектуальными нарушениями), тяжелыми и множественными нарушениями развития (вариант 2) на 2015 – 2016 г. г. </w:t>
      </w:r>
      <w:r>
        <w:rPr>
          <w:b/>
          <w:bCs/>
          <w:color w:val="181818"/>
          <w:sz w:val="24"/>
          <w:szCs w:val="24"/>
        </w:rPr>
        <w:t>результативность обучения может оцениваться только строго индивидуально с учетом особенностей психофизического развития и особых образовательных потребностей каждого обучающегося. </w:t>
      </w:r>
      <w:r>
        <w:rPr>
          <w:color w:val="181818"/>
          <w:sz w:val="24"/>
          <w:szCs w:val="24"/>
        </w:rPr>
        <w:t>В связи с этим, требования к результатам освоения образовательных программ представляют собой описание </w:t>
      </w:r>
      <w:r>
        <w:rPr>
          <w:b/>
          <w:bCs/>
          <w:color w:val="181818"/>
          <w:sz w:val="24"/>
          <w:szCs w:val="24"/>
        </w:rPr>
        <w:t>возможных результатов </w:t>
      </w:r>
      <w:r>
        <w:rPr>
          <w:color w:val="181818"/>
          <w:sz w:val="24"/>
          <w:szCs w:val="24"/>
        </w:rPr>
        <w:t>образования данной категории обучающихся.</w:t>
      </w:r>
    </w:p>
    <w:p w:rsidR="00193C61" w:rsidRDefault="00193C61" w:rsidP="00193C61">
      <w:pPr>
        <w:shd w:val="clear" w:color="auto" w:fill="FFFFFF"/>
        <w:spacing w:after="0"/>
        <w:ind w:firstLine="851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181818"/>
          <w:sz w:val="24"/>
          <w:szCs w:val="24"/>
          <w:u w:val="single"/>
        </w:rPr>
        <w:t>Критерии оценивания результатов обучения:</w:t>
      </w:r>
    </w:p>
    <w:p w:rsidR="00193C61" w:rsidRDefault="00193C61" w:rsidP="00193C61">
      <w:pPr>
        <w:shd w:val="clear" w:color="auto" w:fill="FFFFFF"/>
        <w:spacing w:after="0"/>
        <w:ind w:firstLine="851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4"/>
          <w:szCs w:val="24"/>
        </w:rPr>
        <w:t>Мониторинг результатов обучения проводится не реже одного раза в полугодие. В ходе обучения специалисты образовательной организации учитывают степень самостоятельности ребенка, т. е. оценивают уровень сформированности действий/операций и представлений, внесенных в СИПР. Например:</w:t>
      </w:r>
    </w:p>
    <w:p w:rsidR="00193C61" w:rsidRDefault="00193C61" w:rsidP="00193C61">
      <w:pPr>
        <w:shd w:val="clear" w:color="auto" w:fill="FFFFFF"/>
        <w:spacing w:after="0"/>
        <w:ind w:firstLine="851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4"/>
          <w:szCs w:val="24"/>
        </w:rPr>
        <w:t>«выполняет действие самостоятельно»,</w:t>
      </w:r>
    </w:p>
    <w:p w:rsidR="00193C61" w:rsidRDefault="00193C61" w:rsidP="00193C61">
      <w:pPr>
        <w:shd w:val="clear" w:color="auto" w:fill="FFFFFF"/>
        <w:spacing w:after="0"/>
        <w:ind w:firstLine="851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4"/>
          <w:szCs w:val="24"/>
        </w:rPr>
        <w:t>«выполняет действие по инструкции» (вербальной или невербальной),</w:t>
      </w:r>
    </w:p>
    <w:p w:rsidR="00193C61" w:rsidRDefault="00193C61" w:rsidP="00193C61">
      <w:pPr>
        <w:shd w:val="clear" w:color="auto" w:fill="FFFFFF"/>
        <w:spacing w:after="0"/>
        <w:ind w:firstLine="851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4"/>
          <w:szCs w:val="24"/>
        </w:rPr>
        <w:t>«выполняет действие по образцу»,</w:t>
      </w:r>
    </w:p>
    <w:p w:rsidR="00193C61" w:rsidRDefault="00193C61" w:rsidP="00193C61">
      <w:pPr>
        <w:shd w:val="clear" w:color="auto" w:fill="FFFFFF"/>
        <w:spacing w:after="0"/>
        <w:ind w:firstLine="851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4"/>
          <w:szCs w:val="24"/>
        </w:rPr>
        <w:t>«выполняет действие с частичной физической помощью»,</w:t>
      </w:r>
    </w:p>
    <w:p w:rsidR="00193C61" w:rsidRDefault="00193C61" w:rsidP="00193C61">
      <w:pPr>
        <w:shd w:val="clear" w:color="auto" w:fill="FFFFFF"/>
        <w:spacing w:after="0"/>
        <w:ind w:firstLine="851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4"/>
          <w:szCs w:val="24"/>
        </w:rPr>
        <w:t>«выполняет действие со значительной физической помощью»,</w:t>
      </w:r>
    </w:p>
    <w:p w:rsidR="00193C61" w:rsidRDefault="00193C61" w:rsidP="00193C61">
      <w:pPr>
        <w:shd w:val="clear" w:color="auto" w:fill="FFFFFF"/>
        <w:spacing w:after="0"/>
        <w:ind w:firstLine="851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4"/>
          <w:szCs w:val="24"/>
        </w:rPr>
        <w:t>«действие не выполняет»,</w:t>
      </w:r>
    </w:p>
    <w:p w:rsidR="00193C61" w:rsidRDefault="00193C61" w:rsidP="00193C61">
      <w:pPr>
        <w:shd w:val="clear" w:color="auto" w:fill="FFFFFF"/>
        <w:spacing w:after="0"/>
        <w:ind w:firstLine="851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4"/>
          <w:szCs w:val="24"/>
        </w:rPr>
        <w:t>«узнает объект»,</w:t>
      </w:r>
    </w:p>
    <w:p w:rsidR="00193C61" w:rsidRDefault="00193C61" w:rsidP="00193C61">
      <w:pPr>
        <w:shd w:val="clear" w:color="auto" w:fill="FFFFFF"/>
        <w:spacing w:after="0"/>
        <w:ind w:firstLine="851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4"/>
          <w:szCs w:val="24"/>
        </w:rPr>
        <w:t>«не всегда узнает объект»,</w:t>
      </w:r>
    </w:p>
    <w:p w:rsidR="00193C61" w:rsidRDefault="00193C61" w:rsidP="00193C61">
      <w:pPr>
        <w:shd w:val="clear" w:color="auto" w:fill="FFFFFF"/>
        <w:spacing w:after="0"/>
        <w:ind w:firstLine="851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4"/>
          <w:szCs w:val="24"/>
        </w:rPr>
        <w:t>«не узнает объект».</w:t>
      </w:r>
    </w:p>
    <w:p w:rsidR="00193C61" w:rsidRDefault="00193C61" w:rsidP="00193C61">
      <w:pPr>
        <w:shd w:val="clear" w:color="auto" w:fill="FFFFFF"/>
        <w:spacing w:after="0"/>
        <w:ind w:firstLine="851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4"/>
          <w:szCs w:val="24"/>
        </w:rPr>
        <w:lastRenderedPageBreak/>
        <w:t>        Результаты образования за оцениваемый период оформляются описательно в виде характеристики. На основе этой характеристики составляется СИПР на следующий учебный период.</w:t>
      </w:r>
    </w:p>
    <w:p w:rsidR="00193C61" w:rsidRDefault="00193C61" w:rsidP="00193C61">
      <w:pPr>
        <w:shd w:val="clear" w:color="auto" w:fill="FFFFFF"/>
        <w:spacing w:after="0"/>
        <w:ind w:firstLine="851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4"/>
          <w:szCs w:val="24"/>
        </w:rPr>
        <w:t>Итоговые достижения обучающихся с умственной отсталостью определяются </w:t>
      </w:r>
      <w:r>
        <w:rPr>
          <w:b/>
          <w:bCs/>
          <w:color w:val="181818"/>
          <w:sz w:val="24"/>
          <w:szCs w:val="24"/>
        </w:rPr>
        <w:t>индивидуальными </w:t>
      </w:r>
      <w:r>
        <w:rPr>
          <w:color w:val="181818"/>
          <w:sz w:val="24"/>
          <w:szCs w:val="24"/>
        </w:rPr>
        <w:t>возможностями ребенка с тяжелыми и множественными нарушениями развития и тем, что его образование направлено на максимальное развитие жизненной компетенции.</w:t>
      </w:r>
    </w:p>
    <w:p w:rsidR="004107FE" w:rsidRDefault="004107FE"/>
    <w:sectPr w:rsidR="00410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93C61"/>
    <w:rsid w:val="00193C61"/>
    <w:rsid w:val="00410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9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2293</Words>
  <Characters>13076</Characters>
  <Application>Microsoft Office Word</Application>
  <DocSecurity>0</DocSecurity>
  <Lines>108</Lines>
  <Paragraphs>30</Paragraphs>
  <ScaleCrop>false</ScaleCrop>
  <Company/>
  <LinksUpToDate>false</LinksUpToDate>
  <CharactersWithSpaces>15339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Конкина Анна Евгенье</dc:creator>
  <cp:keywords/>
  <dc:description/>
  <cp:lastModifiedBy>Конкина Анна Евгенье</cp:lastModifiedBy>
  <cp:revision>3</cp:revision>
  <dcterms:created xsi:type="dcterms:W3CDTF">2023-10-26T20:51:00Z</dcterms:created>
  <dcterms:modified xsi:type="dcterms:W3CDTF">2023-10-26T20:51:00Z</dcterms:modified>
</cp:coreProperties>
</file>