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20BC" w14:textId="3F98DA47" w:rsidR="001455D0" w:rsidRDefault="000C69C7" w:rsidP="001455D0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65FAB3D3" wp14:editId="11D94A78">
            <wp:extent cx="6701894" cy="92011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дер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903" cy="920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411D7B" w14:textId="77777777" w:rsidR="000C69C7" w:rsidRDefault="000C69C7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14:paraId="29F0A89E" w14:textId="083E8A02" w:rsidR="00B86063" w:rsidRDefault="00D176C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1081880C" w14:textId="77777777" w:rsidR="001E0E89" w:rsidRDefault="001E0E8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23"/>
        <w:gridCol w:w="1350"/>
      </w:tblGrid>
      <w:tr w:rsidR="001E0E89" w:rsidRPr="00C6620F" w14:paraId="0F459C54" w14:textId="77777777" w:rsidTr="005D5813">
        <w:tc>
          <w:tcPr>
            <w:tcW w:w="8123" w:type="dxa"/>
            <w:shd w:val="clear" w:color="auto" w:fill="auto"/>
          </w:tcPr>
          <w:p w14:paraId="544CF53F" w14:textId="77777777" w:rsidR="001E0E89" w:rsidRPr="00C6620F" w:rsidRDefault="001E0E89" w:rsidP="0076572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350" w:type="dxa"/>
            <w:shd w:val="clear" w:color="auto" w:fill="auto"/>
          </w:tcPr>
          <w:p w14:paraId="27695744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>4</w:t>
            </w:r>
            <w:r w:rsidR="005D5813">
              <w:rPr>
                <w:rFonts w:cs="Times New Roman"/>
                <w:color w:val="000000"/>
                <w:sz w:val="28"/>
                <w:szCs w:val="28"/>
              </w:rPr>
              <w:t>-6</w:t>
            </w:r>
          </w:p>
        </w:tc>
      </w:tr>
      <w:tr w:rsidR="001E0E89" w:rsidRPr="00C6620F" w14:paraId="6BC48686" w14:textId="77777777" w:rsidTr="005D5813">
        <w:tc>
          <w:tcPr>
            <w:tcW w:w="8123" w:type="dxa"/>
            <w:shd w:val="clear" w:color="auto" w:fill="auto"/>
          </w:tcPr>
          <w:p w14:paraId="7C8B0712" w14:textId="77777777" w:rsidR="001E0E89" w:rsidRPr="00C6620F" w:rsidRDefault="001E0E89" w:rsidP="00765726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6620F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1350" w:type="dxa"/>
            <w:shd w:val="clear" w:color="auto" w:fill="auto"/>
          </w:tcPr>
          <w:p w14:paraId="7C9B4575" w14:textId="77777777" w:rsidR="001E0E89" w:rsidRPr="00C6620F" w:rsidRDefault="001E0E89" w:rsidP="007657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D5813">
              <w:rPr>
                <w:sz w:val="28"/>
                <w:szCs w:val="28"/>
              </w:rPr>
              <w:t>-12</w:t>
            </w:r>
          </w:p>
        </w:tc>
      </w:tr>
      <w:tr w:rsidR="001E0E89" w:rsidRPr="00C6620F" w14:paraId="5741BA10" w14:textId="77777777" w:rsidTr="005D5813">
        <w:trPr>
          <w:trHeight w:val="322"/>
        </w:trPr>
        <w:tc>
          <w:tcPr>
            <w:tcW w:w="8123" w:type="dxa"/>
            <w:shd w:val="clear" w:color="auto" w:fill="FFFFFF"/>
          </w:tcPr>
          <w:p w14:paraId="6D69A79B" w14:textId="77777777" w:rsidR="001E0E89" w:rsidRPr="00C6620F" w:rsidRDefault="001E0E89" w:rsidP="00765726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6620F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350" w:type="dxa"/>
            <w:shd w:val="clear" w:color="auto" w:fill="FFFFFF"/>
          </w:tcPr>
          <w:p w14:paraId="094FD8ED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  <w:r w:rsidR="005D5813">
              <w:rPr>
                <w:rFonts w:cs="Times New Roman"/>
                <w:color w:val="000000"/>
                <w:sz w:val="28"/>
                <w:szCs w:val="28"/>
              </w:rPr>
              <w:t>-8</w:t>
            </w:r>
          </w:p>
        </w:tc>
      </w:tr>
      <w:tr w:rsidR="001E0E89" w:rsidRPr="00C6620F" w14:paraId="43855DDC" w14:textId="77777777" w:rsidTr="005D5813">
        <w:tc>
          <w:tcPr>
            <w:tcW w:w="8123" w:type="dxa"/>
            <w:shd w:val="clear" w:color="auto" w:fill="auto"/>
          </w:tcPr>
          <w:p w14:paraId="0F8BD9F9" w14:textId="77777777" w:rsidR="001E0E89" w:rsidRPr="00C6620F" w:rsidRDefault="001E0E89" w:rsidP="00604B5B">
            <w:pPr>
              <w:ind w:left="851" w:hanging="5"/>
              <w:outlineLvl w:val="0"/>
              <w:rPr>
                <w:sz w:val="28"/>
                <w:szCs w:val="28"/>
              </w:rPr>
            </w:pPr>
            <w:r w:rsidRPr="00C6620F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350" w:type="dxa"/>
            <w:shd w:val="clear" w:color="auto" w:fill="auto"/>
          </w:tcPr>
          <w:p w14:paraId="0335D6FD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 w:rsidR="005D5813">
              <w:rPr>
                <w:rFonts w:cs="Times New Roman"/>
                <w:color w:val="000000"/>
                <w:sz w:val="28"/>
                <w:szCs w:val="28"/>
              </w:rPr>
              <w:t>-10</w:t>
            </w:r>
          </w:p>
        </w:tc>
      </w:tr>
      <w:tr w:rsidR="001E0E89" w:rsidRPr="00C6620F" w14:paraId="3E0F2B99" w14:textId="77777777" w:rsidTr="005D5813">
        <w:trPr>
          <w:trHeight w:val="322"/>
        </w:trPr>
        <w:tc>
          <w:tcPr>
            <w:tcW w:w="8123" w:type="dxa"/>
            <w:shd w:val="clear" w:color="auto" w:fill="FFFFFF"/>
          </w:tcPr>
          <w:p w14:paraId="6E6E925E" w14:textId="77777777" w:rsidR="001E0E89" w:rsidRPr="00C6620F" w:rsidRDefault="001E0E89" w:rsidP="00765726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6620F"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1350" w:type="dxa"/>
            <w:shd w:val="clear" w:color="auto" w:fill="FFFFFF"/>
          </w:tcPr>
          <w:p w14:paraId="22F22200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  <w:r w:rsidR="005D5813">
              <w:rPr>
                <w:rFonts w:cs="Times New Roman"/>
                <w:color w:val="000000"/>
                <w:sz w:val="28"/>
                <w:szCs w:val="28"/>
              </w:rPr>
              <w:t>-11</w:t>
            </w:r>
          </w:p>
        </w:tc>
      </w:tr>
      <w:tr w:rsidR="001E0E89" w:rsidRPr="00C6620F" w14:paraId="5063C07F" w14:textId="77777777" w:rsidTr="005D5813">
        <w:trPr>
          <w:trHeight w:val="322"/>
        </w:trPr>
        <w:tc>
          <w:tcPr>
            <w:tcW w:w="8123" w:type="dxa"/>
            <w:shd w:val="clear" w:color="auto" w:fill="FFFFFF"/>
          </w:tcPr>
          <w:p w14:paraId="67085F00" w14:textId="77777777" w:rsidR="001E0E89" w:rsidRPr="00C6620F" w:rsidRDefault="001E0E89" w:rsidP="00604B5B">
            <w:pPr>
              <w:ind w:left="851" w:hanging="5"/>
              <w:outlineLvl w:val="0"/>
              <w:rPr>
                <w:color w:val="000000"/>
                <w:sz w:val="28"/>
                <w:szCs w:val="28"/>
              </w:rPr>
            </w:pPr>
            <w:r w:rsidRPr="00C6620F"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350" w:type="dxa"/>
            <w:shd w:val="clear" w:color="auto" w:fill="FFFFFF"/>
          </w:tcPr>
          <w:p w14:paraId="47317BB6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  <w:r w:rsidR="005D5813">
              <w:rPr>
                <w:rFonts w:cs="Times New Roman"/>
                <w:color w:val="000000"/>
                <w:sz w:val="28"/>
                <w:szCs w:val="28"/>
              </w:rPr>
              <w:t>-12</w:t>
            </w:r>
          </w:p>
        </w:tc>
      </w:tr>
      <w:tr w:rsidR="001E0E89" w:rsidRPr="00C6620F" w14:paraId="75363740" w14:textId="77777777" w:rsidTr="005D5813">
        <w:tc>
          <w:tcPr>
            <w:tcW w:w="8123" w:type="dxa"/>
            <w:shd w:val="clear" w:color="auto" w:fill="auto"/>
          </w:tcPr>
          <w:p w14:paraId="1DDC97A3" w14:textId="77777777" w:rsidR="001E0E89" w:rsidRPr="00C6620F" w:rsidRDefault="001E0E89" w:rsidP="00765726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C6620F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1350" w:type="dxa"/>
            <w:shd w:val="clear" w:color="auto" w:fill="auto"/>
          </w:tcPr>
          <w:p w14:paraId="32B21757" w14:textId="77777777" w:rsidR="001E0E89" w:rsidRPr="00C6620F" w:rsidRDefault="001E0E89" w:rsidP="007657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E0E89" w:rsidRPr="00C6620F" w14:paraId="1463301B" w14:textId="77777777" w:rsidTr="005D5813">
        <w:tc>
          <w:tcPr>
            <w:tcW w:w="8123" w:type="dxa"/>
            <w:shd w:val="clear" w:color="auto" w:fill="auto"/>
          </w:tcPr>
          <w:p w14:paraId="3BF27980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1350" w:type="dxa"/>
            <w:shd w:val="clear" w:color="auto" w:fill="auto"/>
          </w:tcPr>
          <w:p w14:paraId="602C0907" w14:textId="77777777" w:rsidR="001E0E89" w:rsidRPr="00C6620F" w:rsidRDefault="001E0E89" w:rsidP="007657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D5813">
              <w:rPr>
                <w:sz w:val="28"/>
                <w:szCs w:val="28"/>
              </w:rPr>
              <w:t>-14</w:t>
            </w:r>
          </w:p>
        </w:tc>
      </w:tr>
      <w:tr w:rsidR="001E0E89" w:rsidRPr="00C6620F" w14:paraId="5F8F6149" w14:textId="77777777" w:rsidTr="005D5813">
        <w:tc>
          <w:tcPr>
            <w:tcW w:w="8123" w:type="dxa"/>
            <w:shd w:val="clear" w:color="auto" w:fill="auto"/>
          </w:tcPr>
          <w:p w14:paraId="3C393820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350" w:type="dxa"/>
            <w:shd w:val="clear" w:color="auto" w:fill="auto"/>
          </w:tcPr>
          <w:p w14:paraId="7A2B05ED" w14:textId="77777777" w:rsidR="001E0E89" w:rsidRPr="00C6620F" w:rsidRDefault="001E0E89" w:rsidP="007657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0E89" w:rsidRPr="00C6620F" w14:paraId="170D9871" w14:textId="77777777" w:rsidTr="005D5813">
        <w:tc>
          <w:tcPr>
            <w:tcW w:w="8123" w:type="dxa"/>
            <w:shd w:val="clear" w:color="auto" w:fill="auto"/>
          </w:tcPr>
          <w:p w14:paraId="1A942808" w14:textId="77777777" w:rsidR="001E0E89" w:rsidRPr="00C6620F" w:rsidRDefault="001E0E89" w:rsidP="00765726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C6620F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1350" w:type="dxa"/>
            <w:shd w:val="clear" w:color="auto" w:fill="auto"/>
          </w:tcPr>
          <w:p w14:paraId="40D06DB5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  <w:r w:rsidR="005D5813">
              <w:rPr>
                <w:rFonts w:cs="Times New Roman"/>
                <w:color w:val="000000"/>
                <w:sz w:val="28"/>
                <w:szCs w:val="28"/>
              </w:rPr>
              <w:t>-16</w:t>
            </w:r>
          </w:p>
        </w:tc>
      </w:tr>
      <w:tr w:rsidR="001E0E89" w:rsidRPr="00C6620F" w14:paraId="58804875" w14:textId="77777777" w:rsidTr="005D5813">
        <w:trPr>
          <w:trHeight w:val="322"/>
        </w:trPr>
        <w:tc>
          <w:tcPr>
            <w:tcW w:w="8123" w:type="dxa"/>
            <w:shd w:val="clear" w:color="auto" w:fill="FFFFFF"/>
          </w:tcPr>
          <w:p w14:paraId="7F9DD8CD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 w:rsidRPr="00C6620F">
              <w:rPr>
                <w:sz w:val="28"/>
                <w:szCs w:val="28"/>
              </w:rPr>
              <w:t>»</w:t>
            </w:r>
          </w:p>
        </w:tc>
        <w:tc>
          <w:tcPr>
            <w:tcW w:w="1350" w:type="dxa"/>
            <w:shd w:val="clear" w:color="auto" w:fill="FFFFFF"/>
          </w:tcPr>
          <w:p w14:paraId="659321B0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1E0E89" w:rsidRPr="00C6620F" w14:paraId="3FD8B557" w14:textId="77777777" w:rsidTr="005D5813">
        <w:tc>
          <w:tcPr>
            <w:tcW w:w="8123" w:type="dxa"/>
            <w:shd w:val="clear" w:color="auto" w:fill="auto"/>
          </w:tcPr>
          <w:p w14:paraId="4C68A372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1350" w:type="dxa"/>
            <w:shd w:val="clear" w:color="auto" w:fill="auto"/>
          </w:tcPr>
          <w:p w14:paraId="65531851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1E0E89" w:rsidRPr="00C6620F" w14:paraId="7D5E3647" w14:textId="77777777" w:rsidTr="005D5813">
        <w:tc>
          <w:tcPr>
            <w:tcW w:w="8123" w:type="dxa"/>
            <w:shd w:val="clear" w:color="auto" w:fill="auto"/>
          </w:tcPr>
          <w:p w14:paraId="77B1A33E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1350" w:type="dxa"/>
            <w:shd w:val="clear" w:color="auto" w:fill="auto"/>
          </w:tcPr>
          <w:p w14:paraId="74D07D27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17-</w:t>
            </w:r>
            <w:r w:rsidR="001E0E89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E0E89" w:rsidRPr="00C6620F" w14:paraId="478EA635" w14:textId="77777777" w:rsidTr="005D5813">
        <w:trPr>
          <w:trHeight w:val="322"/>
        </w:trPr>
        <w:tc>
          <w:tcPr>
            <w:tcW w:w="8123" w:type="dxa"/>
            <w:shd w:val="clear" w:color="auto" w:fill="FFFFFF"/>
          </w:tcPr>
          <w:p w14:paraId="22553E67" w14:textId="77777777" w:rsidR="001E0E89" w:rsidRPr="00C6620F" w:rsidRDefault="001E0E89" w:rsidP="00765726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C6620F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1350" w:type="dxa"/>
            <w:shd w:val="clear" w:color="auto" w:fill="FFFFFF"/>
          </w:tcPr>
          <w:p w14:paraId="3B47AB97" w14:textId="77777777" w:rsidR="001E0E89" w:rsidRPr="00C6620F" w:rsidRDefault="001E0E89" w:rsidP="0008089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0890">
              <w:rPr>
                <w:rFonts w:cs="Times New Roman"/>
                <w:color w:val="000000"/>
                <w:sz w:val="28"/>
                <w:szCs w:val="28"/>
              </w:rPr>
              <w:t>8-19</w:t>
            </w:r>
          </w:p>
        </w:tc>
      </w:tr>
      <w:tr w:rsidR="001E0E89" w:rsidRPr="00C6620F" w14:paraId="50879DF0" w14:textId="77777777" w:rsidTr="005D5813">
        <w:tc>
          <w:tcPr>
            <w:tcW w:w="8123" w:type="dxa"/>
            <w:shd w:val="clear" w:color="auto" w:fill="auto"/>
          </w:tcPr>
          <w:p w14:paraId="468B1DBD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1350" w:type="dxa"/>
            <w:shd w:val="clear" w:color="auto" w:fill="auto"/>
          </w:tcPr>
          <w:p w14:paraId="6200B75F" w14:textId="77777777" w:rsidR="001E0E89" w:rsidRPr="00C6620F" w:rsidRDefault="001E0E89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  <w:r w:rsidR="00080890">
              <w:rPr>
                <w:rFonts w:cs="Times New Roman"/>
                <w:color w:val="000000"/>
                <w:sz w:val="28"/>
                <w:szCs w:val="28"/>
              </w:rPr>
              <w:t>-20</w:t>
            </w:r>
          </w:p>
        </w:tc>
      </w:tr>
      <w:tr w:rsidR="001E0E89" w:rsidRPr="00C6620F" w14:paraId="01A40480" w14:textId="77777777" w:rsidTr="005D5813">
        <w:tc>
          <w:tcPr>
            <w:tcW w:w="8123" w:type="dxa"/>
            <w:shd w:val="clear" w:color="auto" w:fill="auto"/>
          </w:tcPr>
          <w:p w14:paraId="7DC2E5A3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1350" w:type="dxa"/>
            <w:shd w:val="clear" w:color="auto" w:fill="auto"/>
          </w:tcPr>
          <w:p w14:paraId="38F09C2C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20-21</w:t>
            </w:r>
          </w:p>
        </w:tc>
      </w:tr>
      <w:tr w:rsidR="001E0E89" w:rsidRPr="00C6620F" w14:paraId="33D5CFB0" w14:textId="77777777" w:rsidTr="005D5813">
        <w:tc>
          <w:tcPr>
            <w:tcW w:w="8123" w:type="dxa"/>
            <w:shd w:val="clear" w:color="auto" w:fill="auto"/>
          </w:tcPr>
          <w:p w14:paraId="0C4D650A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C6620F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1350" w:type="dxa"/>
            <w:shd w:val="clear" w:color="auto" w:fill="auto"/>
          </w:tcPr>
          <w:p w14:paraId="1029EF81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E0E89" w:rsidRPr="00C6620F" w14:paraId="0890C4C6" w14:textId="77777777" w:rsidTr="005D5813">
        <w:tc>
          <w:tcPr>
            <w:tcW w:w="8123" w:type="dxa"/>
            <w:shd w:val="clear" w:color="auto" w:fill="auto"/>
          </w:tcPr>
          <w:p w14:paraId="2C8D6E64" w14:textId="77777777" w:rsidR="001E0E89" w:rsidRPr="00C6620F" w:rsidRDefault="001E0E89" w:rsidP="00765726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  <w:r w:rsidRPr="00C6620F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1350" w:type="dxa"/>
            <w:shd w:val="clear" w:color="auto" w:fill="auto"/>
          </w:tcPr>
          <w:p w14:paraId="48D0AD2F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21-22</w:t>
            </w:r>
          </w:p>
        </w:tc>
      </w:tr>
      <w:tr w:rsidR="001E0E89" w:rsidRPr="00C6620F" w14:paraId="3A27A0AB" w14:textId="77777777" w:rsidTr="005D5813">
        <w:tc>
          <w:tcPr>
            <w:tcW w:w="8123" w:type="dxa"/>
            <w:shd w:val="clear" w:color="auto" w:fill="auto"/>
          </w:tcPr>
          <w:p w14:paraId="34D98FE3" w14:textId="77777777" w:rsidR="001E0E89" w:rsidRPr="00C6620F" w:rsidRDefault="001E0E89" w:rsidP="00765726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2.12</w:t>
            </w:r>
            <w:r w:rsidRPr="00C6620F">
              <w:rPr>
                <w:rFonts w:cs="Times New Roman"/>
                <w:bCs/>
                <w:iCs/>
                <w:sz w:val="28"/>
                <w:szCs w:val="28"/>
              </w:rPr>
              <w:t xml:space="preserve">. </w:t>
            </w:r>
            <w:r w:rsidRPr="00C6620F">
              <w:rPr>
                <w:color w:val="000000"/>
                <w:sz w:val="28"/>
                <w:szCs w:val="28"/>
              </w:rPr>
              <w:t xml:space="preserve">Модуль </w:t>
            </w:r>
            <w:r w:rsidRPr="00C6620F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1350" w:type="dxa"/>
            <w:shd w:val="clear" w:color="auto" w:fill="auto"/>
          </w:tcPr>
          <w:p w14:paraId="1971B489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E0E89" w:rsidRPr="00C6620F" w14:paraId="60F383AE" w14:textId="77777777" w:rsidTr="005D5813">
        <w:tc>
          <w:tcPr>
            <w:tcW w:w="8123" w:type="dxa"/>
            <w:shd w:val="clear" w:color="auto" w:fill="FFFFFF"/>
          </w:tcPr>
          <w:p w14:paraId="1D4BA31B" w14:textId="77777777" w:rsidR="001E0E89" w:rsidRPr="00C6620F" w:rsidRDefault="001E0E89" w:rsidP="00765726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2.13</w:t>
            </w:r>
            <w:r w:rsidRPr="00C6620F">
              <w:rPr>
                <w:color w:val="000000"/>
                <w:sz w:val="28"/>
                <w:szCs w:val="28"/>
              </w:rPr>
              <w:t xml:space="preserve">. </w:t>
            </w:r>
            <w:r w:rsidRPr="00C6620F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  <w:tc>
          <w:tcPr>
            <w:tcW w:w="1350" w:type="dxa"/>
            <w:shd w:val="clear" w:color="auto" w:fill="FFFFFF"/>
          </w:tcPr>
          <w:p w14:paraId="79BCF442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22-23</w:t>
            </w:r>
          </w:p>
        </w:tc>
      </w:tr>
      <w:tr w:rsidR="001E0E89" w:rsidRPr="00C6620F" w14:paraId="0BA07260" w14:textId="77777777" w:rsidTr="005D5813">
        <w:trPr>
          <w:trHeight w:val="322"/>
        </w:trPr>
        <w:tc>
          <w:tcPr>
            <w:tcW w:w="8123" w:type="dxa"/>
            <w:shd w:val="clear" w:color="auto" w:fill="auto"/>
          </w:tcPr>
          <w:p w14:paraId="790FA637" w14:textId="77777777" w:rsidR="001E0E89" w:rsidRPr="00C6620F" w:rsidRDefault="001E0E89" w:rsidP="00080890">
            <w:pPr>
              <w:keepNext/>
              <w:keepLines/>
              <w:widowControl w:val="0"/>
              <w:shd w:val="clear" w:color="auto" w:fill="auto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C6620F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Раздел III. ОРГАНИЗАЦИЯ ВОСПИТАТЕЛЬНОЙ ДЕЯТЕЛЬНОСТИ </w:t>
            </w:r>
          </w:p>
        </w:tc>
        <w:tc>
          <w:tcPr>
            <w:tcW w:w="1350" w:type="dxa"/>
            <w:shd w:val="clear" w:color="auto" w:fill="auto"/>
          </w:tcPr>
          <w:p w14:paraId="68687D6B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E0E89" w:rsidRPr="00C6620F" w14:paraId="60488EC8" w14:textId="77777777" w:rsidTr="005D5813">
        <w:tc>
          <w:tcPr>
            <w:tcW w:w="8123" w:type="dxa"/>
            <w:shd w:val="clear" w:color="auto" w:fill="FFFFFF"/>
          </w:tcPr>
          <w:p w14:paraId="2550940F" w14:textId="77777777" w:rsidR="001E0E89" w:rsidRPr="00C6620F" w:rsidRDefault="001E0E89" w:rsidP="00604B5B">
            <w:pPr>
              <w:ind w:left="851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6620F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350" w:type="dxa"/>
            <w:shd w:val="clear" w:color="auto" w:fill="FFFFFF"/>
          </w:tcPr>
          <w:p w14:paraId="1F4CCC5B" w14:textId="77777777" w:rsidR="001E0E89" w:rsidRPr="00C6620F" w:rsidRDefault="00080890" w:rsidP="0076572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24-</w:t>
            </w:r>
            <w:r w:rsidR="001E0E89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E0E89" w:rsidRPr="00C6620F" w14:paraId="7F5F9CB7" w14:textId="77777777" w:rsidTr="005D5813">
        <w:trPr>
          <w:trHeight w:val="322"/>
        </w:trPr>
        <w:tc>
          <w:tcPr>
            <w:tcW w:w="8123" w:type="dxa"/>
            <w:shd w:val="clear" w:color="auto" w:fill="FFFFFF"/>
          </w:tcPr>
          <w:p w14:paraId="5A9A72AF" w14:textId="77777777" w:rsidR="001E0E89" w:rsidRPr="00C6620F" w:rsidRDefault="001E0E89" w:rsidP="00604B5B">
            <w:pPr>
              <w:ind w:left="851" w:hanging="1"/>
              <w:outlineLvl w:val="0"/>
              <w:rPr>
                <w:sz w:val="28"/>
                <w:szCs w:val="28"/>
              </w:rPr>
            </w:pPr>
            <w:r w:rsidRPr="00C6620F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350" w:type="dxa"/>
            <w:shd w:val="clear" w:color="auto" w:fill="FFFFFF"/>
          </w:tcPr>
          <w:p w14:paraId="722E9038" w14:textId="7777777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25-27</w:t>
            </w:r>
          </w:p>
        </w:tc>
      </w:tr>
      <w:tr w:rsidR="001E0E89" w:rsidRPr="00C6620F" w14:paraId="4C623BBF" w14:textId="77777777" w:rsidTr="005D5813">
        <w:trPr>
          <w:trHeight w:val="322"/>
        </w:trPr>
        <w:tc>
          <w:tcPr>
            <w:tcW w:w="8123" w:type="dxa"/>
            <w:shd w:val="clear" w:color="auto" w:fill="auto"/>
          </w:tcPr>
          <w:p w14:paraId="120C19BC" w14:textId="77777777" w:rsidR="001E0E89" w:rsidRPr="00D171BF" w:rsidRDefault="001E0E89" w:rsidP="00765726">
            <w:pPr>
              <w:pStyle w:val="17"/>
              <w:spacing w:before="120" w:after="0"/>
              <w:ind w:right="-6"/>
              <w:jc w:val="both"/>
              <w:rPr>
                <w:bCs/>
                <w:sz w:val="28"/>
                <w:szCs w:val="28"/>
              </w:rPr>
            </w:pPr>
            <w:r w:rsidRPr="00D171BF">
              <w:rPr>
                <w:bCs/>
                <w:sz w:val="28"/>
                <w:szCs w:val="28"/>
              </w:rPr>
              <w:t xml:space="preserve">КАЛЕНДАРНЫЙ ПЛАН ВОСПИТАТЕЛЬНОЙ РАБОТЫ </w:t>
            </w:r>
          </w:p>
          <w:p w14:paraId="75440182" w14:textId="77777777" w:rsidR="001E0E89" w:rsidRPr="00C6620F" w:rsidRDefault="001E0E89" w:rsidP="00765726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4CFACB9E" w14:textId="5365A1C7" w:rsidR="001E0E89" w:rsidRPr="00C6620F" w:rsidRDefault="00080890" w:rsidP="0076572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 w:rsidR="001A703A">
              <w:rPr>
                <w:sz w:val="28"/>
                <w:szCs w:val="28"/>
              </w:rPr>
              <w:t>29</w:t>
            </w:r>
          </w:p>
        </w:tc>
      </w:tr>
      <w:tr w:rsidR="001E0E89" w:rsidRPr="00C6620F" w14:paraId="0D83667C" w14:textId="77777777" w:rsidTr="005D5813">
        <w:tc>
          <w:tcPr>
            <w:tcW w:w="8123" w:type="dxa"/>
            <w:shd w:val="clear" w:color="auto" w:fill="auto"/>
          </w:tcPr>
          <w:p w14:paraId="6F9AF5EF" w14:textId="77777777" w:rsidR="001E0E89" w:rsidRPr="00C6620F" w:rsidRDefault="001E0E89" w:rsidP="00765726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26D9D314" w14:textId="77777777" w:rsidR="001E0E89" w:rsidRPr="00C6620F" w:rsidRDefault="001E0E89" w:rsidP="007657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4FF49B7" w14:textId="77777777" w:rsidR="001E0E89" w:rsidRDefault="001E0E8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50BB9A77" w14:textId="77777777" w:rsidR="00CB0CC9" w:rsidRDefault="00CB0CC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4821AEC8" w14:textId="77777777" w:rsidR="00B86063" w:rsidRDefault="00B8606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4F3B098B" w14:textId="77777777" w:rsidR="00B86063" w:rsidRDefault="00B86063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26EA0000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7A0EC60E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23D100EC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241D1EB3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0C2F7F04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15286298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495B2627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48D38434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75839727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544AB252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50A7D711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51F29ADD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632BFB81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295C814C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5CD8F6A2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0A7A7D45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1824806F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4B5FD6EC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36C50935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3FFEF831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338443A6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7423F498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226B5B63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0B9DBBA9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3D34FBF1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34B21336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2E97BD1C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0E3EA162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13C1E7A6" w14:textId="77777777" w:rsidR="001E0E89" w:rsidRDefault="001E0E89" w:rsidP="00801282">
      <w:pPr>
        <w:tabs>
          <w:tab w:val="left" w:pos="6942"/>
        </w:tabs>
        <w:ind w:right="57"/>
        <w:rPr>
          <w:rFonts w:cs="Times New Roman"/>
          <w:b/>
          <w:sz w:val="28"/>
          <w:szCs w:val="28"/>
        </w:rPr>
      </w:pPr>
    </w:p>
    <w:p w14:paraId="10E083E1" w14:textId="77777777" w:rsidR="00B86063" w:rsidRDefault="00D176C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030078A" w14:textId="77777777" w:rsidR="00B86063" w:rsidRPr="0036693D" w:rsidRDefault="001E0E89" w:rsidP="001E0E89">
      <w:pPr>
        <w:tabs>
          <w:tab w:val="left" w:pos="6942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sz w:val="28"/>
          <w:szCs w:val="28"/>
        </w:rPr>
        <w:t xml:space="preserve">Программа воспитания для организации отдыха детей и их оздоровления смены «Активист» в лагере активистов дополнительного образования «Лидер» при МБУ ДО «Дом детского творчества» разработана </w:t>
      </w:r>
      <w:r w:rsidR="00D176C7" w:rsidRPr="0036693D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и </w:t>
      </w:r>
      <w:r w:rsidR="00D176C7" w:rsidRPr="0036693D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14:paraId="7BC961F0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>- Федеральный закон «Об образовании в Российской Федерации» от 29. 12. 2012 г</w:t>
      </w:r>
      <w:r>
        <w:rPr>
          <w:rFonts w:eastAsia="Times New Roman" w:cs="Times New Roman"/>
          <w:sz w:val="28"/>
          <w:szCs w:val="28"/>
          <w:lang w:eastAsia="ru-RU" w:bidi="ar-SA"/>
        </w:rPr>
        <w:t>.</w:t>
      </w: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 № 273-ФЗ (ред. от 25.12. 2023);</w:t>
      </w:r>
    </w:p>
    <w:p w14:paraId="77BF1E6F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- Концепция развития дополнительного образования до 2030 года (Распоряжение правительства РФ от 31.03.2022г. № 678-р); </w:t>
      </w:r>
    </w:p>
    <w:p w14:paraId="79FF780A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lang w:eastAsia="ru-RU" w:bidi="ar-SA"/>
        </w:rPr>
        <w:t xml:space="preserve"> </w:t>
      </w:r>
      <w:r w:rsidRPr="00EB3DD1">
        <w:rPr>
          <w:rFonts w:eastAsia="Times New Roman" w:cs="Times New Roman"/>
          <w:sz w:val="28"/>
          <w:szCs w:val="28"/>
          <w:lang w:eastAsia="ru-RU" w:bidi="ar-SA"/>
        </w:rPr>
        <w:t>- Письмо Министерства просвещения РФ от 31.01.2022 г. № ДГ-245/06 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58AD113E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- Приказ Министерства просвещения РФ № 629 от 27.07.2022  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14:paraId="027B49E0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- Приказ Министерства просвещения Российской Федерации от 03. 09 2019 г. № 467 «Об утверждении Целевой модели развития региональных систем дополнительного образования детей»; </w:t>
      </w:r>
    </w:p>
    <w:p w14:paraId="4ECDBB64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 г. № 28);</w:t>
      </w:r>
    </w:p>
    <w:p w14:paraId="459ABAD4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- Приказ Министерства образования республики Мордовия от </w:t>
      </w:r>
    </w:p>
    <w:p w14:paraId="5BFE3D24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04. 03 2019 г. № 211 «Об утверждении Правил персонифицированного финансирования дополнительного образования детей в республике Мордовия»; </w:t>
      </w:r>
    </w:p>
    <w:p w14:paraId="437C7E05" w14:textId="77777777" w:rsidR="001A703A" w:rsidRPr="00EB3DD1" w:rsidRDefault="001A703A" w:rsidP="001A7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B3DD1">
        <w:rPr>
          <w:rFonts w:eastAsia="Times New Roman" w:cs="Times New Roman"/>
          <w:sz w:val="28"/>
          <w:szCs w:val="28"/>
          <w:lang w:eastAsia="ru-RU" w:bidi="ar-SA"/>
        </w:rPr>
        <w:t xml:space="preserve"> - Письмо Министерства просвещения РФ от 29.12.2022 г. № АБ-3915/06 «О направлении методических рекомендаций» «Методические рекомендации по внедрению системы персонифицированного учета и персонифицированного финансирования дополнительного образования детей»;</w:t>
      </w:r>
    </w:p>
    <w:p w14:paraId="19FB6DE5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lastRenderedPageBreak/>
        <w:t>- Конвенцией о правах ребенка (одобрена Генеральной Ассамблеей ООН 20.11.1989, вступила в силу для СССР 15.09.1990).</w:t>
      </w:r>
    </w:p>
    <w:p w14:paraId="5DB3A921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06C4701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64ECE068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6E69D6F6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6D688BC2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EC67CFF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7FB635A6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-  Примерной рабочей программой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</w:t>
      </w:r>
    </w:p>
    <w:p w14:paraId="0C351A8B" w14:textId="77777777" w:rsidR="001A703A" w:rsidRPr="0036693D" w:rsidRDefault="001A703A" w:rsidP="001A703A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 w:cs="Times New Roman"/>
          <w:sz w:val="28"/>
          <w:szCs w:val="28"/>
        </w:rPr>
        <w:t>Примерной рабочей программой воспитания для общеобразовательных организаций</w:t>
      </w:r>
      <w:r w:rsidRPr="0036693D">
        <w:rPr>
          <w:rFonts w:eastAsia="Times New Roman" w:cs="Times New Roman"/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</w:p>
    <w:p w14:paraId="06009D41" w14:textId="77777777" w:rsidR="00B86063" w:rsidRPr="0036693D" w:rsidRDefault="00D176C7" w:rsidP="00C02A23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  <w:vertAlign w:val="baseline"/>
        </w:rPr>
      </w:pPr>
      <w:r w:rsidRPr="001A703A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36693D">
        <w:rPr>
          <w:rFonts w:eastAsia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36693D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– детский лагерь) </w:t>
      </w:r>
      <w:r w:rsidRPr="0036693D">
        <w:rPr>
          <w:rFonts w:eastAsia="Times New Roman" w:cs="Times New Roman"/>
          <w:color w:val="000000"/>
          <w:sz w:val="28"/>
          <w:szCs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</w:t>
      </w:r>
      <w:r w:rsidRPr="0036693D">
        <w:rPr>
          <w:rFonts w:eastAsia="Times New Roman" w:cs="Times New Roman"/>
          <w:color w:val="000000"/>
          <w:sz w:val="28"/>
          <w:szCs w:val="28"/>
          <w:highlight w:val="white"/>
        </w:rPr>
        <w:lastRenderedPageBreak/>
        <w:t>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609D85B4" w14:textId="77777777" w:rsidR="00B86063" w:rsidRPr="0036693D" w:rsidRDefault="00D176C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161F21FC" w14:textId="77777777" w:rsidR="00B86063" w:rsidRPr="0036693D" w:rsidRDefault="00D176C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36780FC" w14:textId="77777777" w:rsidR="00B86063" w:rsidRPr="0036693D" w:rsidRDefault="00D176C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4CC257A" w14:textId="77777777" w:rsidR="00B86063" w:rsidRPr="0036693D" w:rsidRDefault="00D176C7" w:rsidP="001A703A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56C6A2AB" w14:textId="77777777" w:rsidR="00B86063" w:rsidRPr="0036693D" w:rsidRDefault="00D176C7" w:rsidP="001A703A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36693D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1D5B62F3" w14:textId="77777777" w:rsidR="00B86063" w:rsidRPr="0036693D" w:rsidRDefault="00D176C7" w:rsidP="001A703A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55EFBC2C" w14:textId="77777777" w:rsidR="00B86063" w:rsidRPr="0036693D" w:rsidRDefault="00D176C7" w:rsidP="001A703A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6912D127" w14:textId="77777777" w:rsidR="00B86063" w:rsidRPr="0036693D" w:rsidRDefault="00D176C7" w:rsidP="001A703A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11EEB7F6" w14:textId="77777777" w:rsidR="00B86063" w:rsidRPr="0036693D" w:rsidRDefault="00D176C7" w:rsidP="001A703A">
      <w:pPr>
        <w:tabs>
          <w:tab w:val="left" w:pos="851"/>
        </w:tabs>
        <w:spacing w:line="276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0E141656" w14:textId="77777777" w:rsidR="00B86063" w:rsidRPr="0036693D" w:rsidRDefault="00D176C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33A99D09" w14:textId="77777777" w:rsidR="00B86063" w:rsidRPr="0036693D" w:rsidRDefault="00D176C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23F32D75" w14:textId="77777777" w:rsidR="001E0E89" w:rsidRPr="0036693D" w:rsidRDefault="001E0E89" w:rsidP="0036693D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32397FA" w14:textId="77777777" w:rsidR="00B86063" w:rsidRPr="0036693D" w:rsidRDefault="00D176C7" w:rsidP="007C417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36693D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478A2DAF" w14:textId="77777777" w:rsidR="00B86063" w:rsidRPr="0036693D" w:rsidRDefault="00D176C7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1B076094" w14:textId="69EB6112" w:rsidR="00B86063" w:rsidRPr="0036693D" w:rsidRDefault="00D176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="00BF6E4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F6E47" w:rsidRPr="0036693D">
        <w:rPr>
          <w:rFonts w:eastAsia="Times New Roman" w:cs="Times New Roman"/>
          <w:color w:val="000000"/>
          <w:sz w:val="28"/>
          <w:szCs w:val="28"/>
        </w:rPr>
        <w:t>и потребностями родителей (законных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36693D">
        <w:rPr>
          <w:rFonts w:eastAsia="Times New Roman" w:cs="Times New Roman"/>
          <w:color w:val="000000"/>
          <w:sz w:val="28"/>
          <w:szCs w:val="28"/>
        </w:rPr>
        <w:br/>
        <w:t xml:space="preserve">представителей) несовершеннолетних детей. </w:t>
      </w:r>
    </w:p>
    <w:p w14:paraId="0510C49E" w14:textId="52EB4EC0" w:rsidR="00B86063" w:rsidRPr="0036693D" w:rsidRDefault="00D176C7" w:rsidP="00D5201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F539360" w14:textId="77777777" w:rsidR="00B86063" w:rsidRPr="0036693D" w:rsidRDefault="00D176C7">
      <w:pPr>
        <w:spacing w:line="360" w:lineRule="auto"/>
        <w:jc w:val="center"/>
        <w:rPr>
          <w:rFonts w:cs="Times New Roman"/>
          <w:sz w:val="28"/>
          <w:szCs w:val="28"/>
        </w:rPr>
      </w:pPr>
      <w:r w:rsidRPr="0036693D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14:paraId="7449A9A1" w14:textId="4A5C530F" w:rsidR="00B86063" w:rsidRPr="0036693D" w:rsidRDefault="00D176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36693D">
        <w:rPr>
          <w:rFonts w:eastAsia="Times New Roman" w:cs="Times New Roman"/>
          <w:color w:val="000000"/>
          <w:sz w:val="28"/>
          <w:szCs w:val="28"/>
        </w:rPr>
        <w:lastRenderedPageBreak/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</w:t>
      </w:r>
      <w:r w:rsidR="001A703A" w:rsidRPr="00EB3DD1">
        <w:rPr>
          <w:rFonts w:eastAsia="Times New Roman" w:cs="Times New Roman"/>
          <w:sz w:val="28"/>
          <w:szCs w:val="28"/>
          <w:lang w:eastAsia="ru-RU" w:bidi="ar-SA"/>
        </w:rPr>
        <w:t>(ред. от 25.12. 2023)</w:t>
      </w:r>
      <w:r w:rsidRPr="0036693D">
        <w:rPr>
          <w:rFonts w:eastAsia="Times New Roman" w:cs="Times New Roman"/>
          <w:color w:val="000000"/>
          <w:sz w:val="28"/>
          <w:szCs w:val="28"/>
        </w:rPr>
        <w:t>).</w:t>
      </w:r>
    </w:p>
    <w:p w14:paraId="48FD8B16" w14:textId="77777777" w:rsidR="00B86063" w:rsidRPr="0036693D" w:rsidRDefault="00D176C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36693D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14:paraId="41CD9FBC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36693D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875D9D9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C33188C" w14:textId="77777777" w:rsidR="00B86063" w:rsidRPr="0036693D" w:rsidRDefault="00D176C7" w:rsidP="001B305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F418DF9" w14:textId="77777777" w:rsidR="00B86063" w:rsidRPr="0036693D" w:rsidRDefault="00D176C7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36693D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50F05E80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3066348F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5BFB268B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36693D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D027F1B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36693D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3D31C20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36693D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4EAF85B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36693D">
        <w:rPr>
          <w:rFonts w:eastAsia="Times New Roman"/>
          <w:color w:val="000000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</w:t>
      </w:r>
      <w:r w:rsidRPr="0036693D">
        <w:rPr>
          <w:rFonts w:eastAsia="Times New Roman"/>
          <w:color w:val="000000"/>
          <w:sz w:val="28"/>
          <w:szCs w:val="28"/>
        </w:rPr>
        <w:lastRenderedPageBreak/>
        <w:t>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54670EF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36693D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A674B4E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36693D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7C0B7F1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36693D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75D72C4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708975A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b/>
          <w:color w:val="000000"/>
          <w:sz w:val="28"/>
          <w:szCs w:val="28"/>
        </w:rPr>
        <w:t>Уклад</w:t>
      </w:r>
      <w:r w:rsidRPr="0036693D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FA342D8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36693D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5482892" w14:textId="77777777" w:rsidR="00B86063" w:rsidRPr="0036693D" w:rsidRDefault="00D176C7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36693D">
        <w:rPr>
          <w:rFonts w:eastAsia="Times New Roman"/>
          <w:color w:val="000000"/>
          <w:sz w:val="28"/>
          <w:szCs w:val="28"/>
        </w:rPr>
        <w:t>:</w:t>
      </w:r>
    </w:p>
    <w:p w14:paraId="5C49232F" w14:textId="77777777" w:rsidR="00B86063" w:rsidRPr="0036693D" w:rsidRDefault="00D176C7" w:rsidP="0036693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36693D">
        <w:rPr>
          <w:rFonts w:eastAsia="Times New Roman"/>
          <w:color w:val="000000"/>
          <w:sz w:val="28"/>
          <w:szCs w:val="28"/>
        </w:rPr>
        <w:t xml:space="preserve">- </w:t>
      </w:r>
      <w:r w:rsidRPr="0036693D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36693D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36693D">
        <w:rPr>
          <w:sz w:val="28"/>
          <w:szCs w:val="28"/>
        </w:rPr>
        <w:t xml:space="preserve"> </w:t>
      </w:r>
      <w:r w:rsidRPr="0036693D">
        <w:rPr>
          <w:sz w:val="28"/>
          <w:szCs w:val="28"/>
        </w:rPr>
        <w:lastRenderedPageBreak/>
        <w:t>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6693D">
        <w:rPr>
          <w:rFonts w:eastAsia="Times New Roman"/>
          <w:color w:val="000000"/>
          <w:sz w:val="28"/>
          <w:szCs w:val="28"/>
        </w:rPr>
        <w:t>.</w:t>
      </w:r>
    </w:p>
    <w:p w14:paraId="7CD79A1D" w14:textId="77777777" w:rsidR="00B86063" w:rsidRPr="0036693D" w:rsidRDefault="00D176C7" w:rsidP="0036693D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>1.3. Основные направления воспитания</w:t>
      </w:r>
    </w:p>
    <w:p w14:paraId="764034C8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36693D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835CC61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rFonts w:cs="Times New Roman"/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гражданское воспитание</w:t>
      </w:r>
      <w:r w:rsidRPr="0036693D"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2EE521E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воспитание</w:t>
      </w:r>
      <w:r w:rsidRPr="0036693D"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6BD14188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духовно-нравственное развитие и воспитание</w:t>
      </w:r>
      <w:r w:rsidRPr="0036693D">
        <w:rPr>
          <w:b/>
          <w:bCs/>
          <w:color w:val="000000"/>
          <w:sz w:val="28"/>
          <w:szCs w:val="28"/>
        </w:rPr>
        <w:t xml:space="preserve"> </w:t>
      </w:r>
      <w:r w:rsidRPr="0036693D"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5CBE92E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эстетическое воспитание</w:t>
      </w:r>
      <w:r w:rsidRPr="0036693D"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ABD5D69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экологическое воспитание:</w:t>
      </w:r>
      <w:r w:rsidRPr="0036693D"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DB53480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трудовое воспитание</w:t>
      </w:r>
      <w:r w:rsidRPr="0036693D"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BABE48C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color w:val="000000"/>
          <w:sz w:val="28"/>
          <w:szCs w:val="28"/>
        </w:rPr>
        <w:t xml:space="preserve">- </w:t>
      </w:r>
      <w:r w:rsidRPr="0036693D"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36693D">
        <w:rPr>
          <w:color w:val="000000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</w:t>
      </w:r>
      <w:r w:rsidRPr="0036693D">
        <w:rPr>
          <w:color w:val="000000"/>
          <w:sz w:val="28"/>
          <w:szCs w:val="28"/>
        </w:rPr>
        <w:lastRenderedPageBreak/>
        <w:t>общественной безопасности;</w:t>
      </w:r>
    </w:p>
    <w:p w14:paraId="1C6BA4BB" w14:textId="77777777" w:rsidR="00B86063" w:rsidRPr="0036693D" w:rsidRDefault="00D176C7" w:rsidP="0036693D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36693D">
        <w:rPr>
          <w:b/>
          <w:color w:val="000000"/>
          <w:sz w:val="28"/>
          <w:szCs w:val="28"/>
        </w:rPr>
        <w:t>- познавательное направление воспитания</w:t>
      </w:r>
      <w:r w:rsidRPr="0036693D"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689B538D" w14:textId="77777777" w:rsidR="00B86063" w:rsidRDefault="00D176C7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29E13C37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color w:val="00000A"/>
          <w:sz w:val="28"/>
          <w:szCs w:val="28"/>
        </w:rPr>
        <w:t>Основные традиции воспитания в детском лагере</w:t>
      </w:r>
      <w:r w:rsidRPr="0036693D">
        <w:rPr>
          <w:iCs/>
          <w:color w:val="000000"/>
          <w:sz w:val="28"/>
          <w:szCs w:val="28"/>
        </w:rPr>
        <w:t xml:space="preserve"> являются: </w:t>
      </w:r>
    </w:p>
    <w:p w14:paraId="40CFC45A" w14:textId="77777777" w:rsidR="00B86063" w:rsidRPr="0036693D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6693D"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7DAC7746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C68BCAD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391B299E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2185409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5A5CBB9A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sz w:val="28"/>
          <w:szCs w:val="28"/>
          <w:lang w:eastAsia="ru-RU"/>
        </w:rPr>
        <w:t>- формирова</w:t>
      </w:r>
      <w:r w:rsidR="001E0E89" w:rsidRPr="0036693D">
        <w:rPr>
          <w:sz w:val="28"/>
          <w:szCs w:val="28"/>
          <w:lang w:eastAsia="ru-RU"/>
        </w:rPr>
        <w:t>ние коллективов в рамках отряда</w:t>
      </w:r>
      <w:r w:rsidRPr="0036693D">
        <w:rPr>
          <w:sz w:val="28"/>
          <w:szCs w:val="28"/>
          <w:lang w:eastAsia="ru-RU"/>
        </w:rPr>
        <w:t xml:space="preserve">, кружков, студий, секций и иных детских объединений, </w:t>
      </w:r>
      <w:r w:rsidRPr="0036693D"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295F716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36693D"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3E34CF4C" w14:textId="77777777" w:rsidR="00B86063" w:rsidRPr="0036693D" w:rsidRDefault="00D176C7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36693D"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0B017B51" w14:textId="77777777" w:rsidR="00B86063" w:rsidRPr="0036693D" w:rsidRDefault="00D176C7">
      <w:pPr>
        <w:spacing w:line="360" w:lineRule="auto"/>
        <w:ind w:firstLine="851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 xml:space="preserve">Уникальность воспитательного процесса в детском лагере заключается в </w:t>
      </w:r>
      <w:r w:rsidRPr="0036693D">
        <w:rPr>
          <w:rFonts w:eastAsia="Times New Roman" w:cs="Times New Roman"/>
          <w:b/>
          <w:color w:val="000000"/>
          <w:sz w:val="28"/>
          <w:szCs w:val="28"/>
        </w:rPr>
        <w:t>кратковременности, автономности, сборности.</w:t>
      </w:r>
    </w:p>
    <w:p w14:paraId="52E48AB2" w14:textId="77777777" w:rsidR="00B86063" w:rsidRPr="0036693D" w:rsidRDefault="00D176C7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b/>
          <w:color w:val="000000"/>
          <w:sz w:val="28"/>
          <w:szCs w:val="28"/>
        </w:rPr>
        <w:t>Кратковременность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24A9B851" w14:textId="77777777" w:rsidR="00B86063" w:rsidRPr="0036693D" w:rsidRDefault="00D176C7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b/>
          <w:color w:val="000000"/>
          <w:sz w:val="28"/>
          <w:szCs w:val="28"/>
        </w:rPr>
        <w:lastRenderedPageBreak/>
        <w:t>Автономность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1E10B340" w14:textId="77777777" w:rsidR="00B86063" w:rsidRDefault="00D176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b/>
          <w:color w:val="000000"/>
          <w:sz w:val="28"/>
          <w:szCs w:val="28"/>
        </w:rPr>
        <w:t>Сборность</w:t>
      </w:r>
      <w:r w:rsidRPr="0036693D">
        <w:rPr>
          <w:rFonts w:eastAsia="Times New Roman" w:cs="Times New Roman"/>
          <w:color w:val="000000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6693D">
        <w:rPr>
          <w:rFonts w:eastAsia="Times New Roman" w:cs="Times New Roman"/>
          <w:sz w:val="28"/>
          <w:szCs w:val="28"/>
        </w:rPr>
        <w:t>.</w:t>
      </w:r>
    </w:p>
    <w:p w14:paraId="01B95E18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F5B68E7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D449E0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5B22ECB1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65DF25BB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CB75232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5FD92B25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9590242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56B87352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7D2CE65B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E8E1B88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6CC30E97" w14:textId="77777777" w:rsidR="0036693D" w:rsidRDefault="0036693D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2139D10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57D1900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7B34D296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47FD089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66FDDFB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CA3A13B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C6D0D02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E98BE86" w14:textId="77777777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64D1E861" w14:textId="2838EF99" w:rsidR="005D5813" w:rsidRDefault="005D581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B4C7DE0" w14:textId="3085C42E" w:rsidR="001A703A" w:rsidRDefault="001A703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6C3EF55" w14:textId="75C14274" w:rsidR="001A703A" w:rsidRDefault="001A703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121F4D49" w14:textId="77777777" w:rsidR="001A703A" w:rsidRPr="0036693D" w:rsidRDefault="001A703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63CCB8F0" w14:textId="77777777" w:rsidR="00B86063" w:rsidRDefault="00D176C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3FDFB803" w14:textId="77777777" w:rsidR="00B86063" w:rsidRDefault="00D176C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04A3295B" w14:textId="77777777" w:rsidR="00B86063" w:rsidRPr="0036693D" w:rsidRDefault="00D176C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6693D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36693D">
        <w:rPr>
          <w:rFonts w:eastAsia="Times New Roman" w:cs="Times New Roman"/>
          <w:sz w:val="28"/>
          <w:szCs w:val="28"/>
        </w:rPr>
        <w:t xml:space="preserve"> </w:t>
      </w:r>
      <w:r w:rsidRPr="0036693D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02762882" w14:textId="77777777" w:rsidR="00C02A23" w:rsidRPr="0036693D" w:rsidRDefault="00D176C7" w:rsidP="00D5201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36693D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</w:t>
      </w:r>
      <w:r w:rsidR="00C02A23" w:rsidRPr="0036693D">
        <w:rPr>
          <w:rFonts w:eastAsia="Times New Roman" w:cs="Times New Roman"/>
          <w:sz w:val="28"/>
          <w:szCs w:val="28"/>
        </w:rPr>
        <w:t>,</w:t>
      </w:r>
      <w:r w:rsidRPr="0036693D">
        <w:rPr>
          <w:rFonts w:eastAsia="Times New Roman" w:cs="Times New Roman"/>
          <w:sz w:val="28"/>
          <w:szCs w:val="28"/>
        </w:rPr>
        <w:t xml:space="preserve">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09FCA94B" w14:textId="77777777" w:rsidR="00B86063" w:rsidRDefault="00D176C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3CF76037" w14:textId="77777777" w:rsidR="001B3055" w:rsidRPr="00765726" w:rsidRDefault="00D176C7" w:rsidP="0036693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765726">
        <w:rPr>
          <w:rFonts w:eastAsia="Times New Roman" w:cs="Times New Roman"/>
          <w:b/>
          <w:color w:val="000000"/>
          <w:sz w:val="28"/>
          <w:szCs w:val="28"/>
        </w:rPr>
        <w:t>(обязательные для всех детских лагерей)</w:t>
      </w:r>
    </w:p>
    <w:p w14:paraId="7932F0C4" w14:textId="77777777" w:rsidR="00B86063" w:rsidRPr="00765726" w:rsidRDefault="00D176C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65726"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324B751B" w14:textId="77777777" w:rsidR="00B86063" w:rsidRPr="00765726" w:rsidRDefault="00D176C7">
      <w:pPr>
        <w:spacing w:line="360" w:lineRule="auto"/>
        <w:ind w:firstLine="850"/>
        <w:jc w:val="both"/>
        <w:rPr>
          <w:sz w:val="28"/>
          <w:szCs w:val="28"/>
        </w:rPr>
      </w:pPr>
      <w:r w:rsidRPr="00765726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1" w:name="_Hlk100849328"/>
      <w:r w:rsidRPr="00765726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1"/>
    <w:p w14:paraId="13D867D9" w14:textId="77777777" w:rsidR="00B86063" w:rsidRPr="00765726" w:rsidRDefault="00D176C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6572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765726">
        <w:rPr>
          <w:sz w:val="28"/>
          <w:szCs w:val="28"/>
        </w:rPr>
        <w:t xml:space="preserve"> </w:t>
      </w:r>
    </w:p>
    <w:p w14:paraId="7014BDE8" w14:textId="77777777" w:rsidR="00B86063" w:rsidRPr="00765726" w:rsidRDefault="00D176C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76572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</w:t>
      </w:r>
      <w:r w:rsidR="009B4D4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ским рекомендациям и материалам.</w:t>
      </w:r>
    </w:p>
    <w:p w14:paraId="612FF029" w14:textId="443C96B3" w:rsidR="00B86063" w:rsidRDefault="00E42614" w:rsidP="00636424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21</w:t>
      </w:r>
      <w:r w:rsidR="000157CB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5072AA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июл</w:t>
      </w:r>
      <w:r w:rsidR="00D176C7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я </w:t>
      </w:r>
      <w:r w:rsidR="005072AA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</w:t>
      </w:r>
      <w:r w:rsidR="00D176C7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5072AA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Всемирный день народонаселения</w:t>
      </w:r>
      <w:r w:rsidR="00AA6B3D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 Мероприятие «Мордовский край – цветущая земля»</w:t>
      </w:r>
      <w:r w:rsidR="00D176C7" w:rsidRPr="00E4261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14:paraId="071D3C00" w14:textId="77777777" w:rsidR="00F2789C" w:rsidRPr="00F2789C" w:rsidRDefault="000157CB" w:rsidP="00F2789C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</w:t>
      </w:r>
      <w:r w:rsidR="00401979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июля – «Лето красное» конкурс творческих работ</w:t>
      </w:r>
      <w:r w:rsidR="00F2789C" w:rsidRPr="0076572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14:paraId="07937D15" w14:textId="77777777" w:rsidR="00B86063" w:rsidRPr="00765726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76572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40324122" w14:textId="77777777" w:rsidR="00B86063" w:rsidRPr="00765726" w:rsidRDefault="00D176C7">
      <w:pPr>
        <w:spacing w:line="360" w:lineRule="auto"/>
        <w:ind w:firstLine="851"/>
        <w:jc w:val="both"/>
        <w:rPr>
          <w:sz w:val="28"/>
          <w:szCs w:val="28"/>
        </w:rPr>
      </w:pPr>
      <w:r w:rsidRPr="00765726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62F97929" w14:textId="77777777" w:rsidR="00B86063" w:rsidRPr="00765726" w:rsidRDefault="00D176C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765726"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17AA027F" w14:textId="77777777" w:rsidR="00B86063" w:rsidRPr="00765726" w:rsidRDefault="00D176C7" w:rsidP="00D5201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765726"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702E8B7D" w14:textId="77777777" w:rsidR="00B86063" w:rsidRPr="00765726" w:rsidRDefault="00D176C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765726"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44AA33F2" w14:textId="77777777" w:rsidR="00B86063" w:rsidRPr="00765726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 w:rsidRPr="00765726">
        <w:rPr>
          <w:iCs/>
          <w:color w:val="000000"/>
          <w:sz w:val="28"/>
          <w:szCs w:val="28"/>
        </w:rPr>
        <w:t>мероприятия детского лагеря</w:t>
      </w:r>
      <w:r w:rsidRPr="00765726"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5097965E" w14:textId="77777777" w:rsidR="00B86063" w:rsidRPr="00765726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62706A9D" w14:textId="77777777" w:rsidR="00B86063" w:rsidRPr="00765726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0DB6FA68" w14:textId="77777777" w:rsidR="00B86063" w:rsidRPr="00765726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sz w:val="28"/>
          <w:szCs w:val="28"/>
        </w:rPr>
        <w:t>- Тематические дни</w:t>
      </w:r>
      <w:r w:rsidRPr="00765726">
        <w:rPr>
          <w:iCs/>
          <w:sz w:val="28"/>
          <w:szCs w:val="28"/>
        </w:rPr>
        <w:t xml:space="preserve">. </w:t>
      </w:r>
      <w:r w:rsidRPr="00765726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765726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</w:t>
      </w:r>
      <w:r w:rsidR="00765726">
        <w:rPr>
          <w:rFonts w:eastAsia="Times New Roman" w:cs="Times New Roman"/>
          <w:color w:val="000000"/>
          <w:sz w:val="28"/>
          <w:szCs w:val="28"/>
        </w:rPr>
        <w:t>родных праздников, памятных дат;</w:t>
      </w:r>
      <w:r w:rsidRPr="00765726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</w:p>
    <w:p w14:paraId="3FB11470" w14:textId="77777777" w:rsidR="00B86063" w:rsidRPr="00765726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0769F06C" w14:textId="77777777" w:rsidR="00B86063" w:rsidRPr="00765726" w:rsidRDefault="00D176C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063909A6" w14:textId="77777777" w:rsidR="00B86063" w:rsidRPr="00765726" w:rsidRDefault="00D176C7" w:rsidP="00D5201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5726"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5533D170" w14:textId="77777777" w:rsidR="00B86063" w:rsidRPr="00765726" w:rsidRDefault="00D176C7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765726"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3FF68F01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0D8E09E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4B2E03A3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14:paraId="3F4E4FF8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14:paraId="3A5EA912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C88F86C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14:paraId="0DAF1BC2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lastRenderedPageBreak/>
        <w:t>- Завершенность развития: полный цикл: от формирования до завершения функционирования.</w:t>
      </w:r>
    </w:p>
    <w:p w14:paraId="11C890C2" w14:textId="77777777" w:rsidR="00B86063" w:rsidRPr="00765726" w:rsidRDefault="00D176C7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6662D8E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28EE7A94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планирование и проведение отрядной деятельности;</w:t>
      </w:r>
    </w:p>
    <w:p w14:paraId="5FE13902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5E54F93C" w14:textId="77777777" w:rsidR="00B86063" w:rsidRPr="00765726" w:rsidRDefault="00D176C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CEA6822" w14:textId="77777777" w:rsidR="00B86063" w:rsidRPr="00765726" w:rsidRDefault="00D176C7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47A9CB6D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57EDDDCD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5B62ED11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7D2D9F15" w14:textId="77777777" w:rsidR="00B86063" w:rsidRPr="00765726" w:rsidRDefault="00D176C7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5A3CD6C6" w14:textId="77777777" w:rsidR="00B86063" w:rsidRPr="00765726" w:rsidRDefault="00D176C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>- поддержка детских инициатив и детского самоуправления;</w:t>
      </w:r>
    </w:p>
    <w:p w14:paraId="6B08445E" w14:textId="77777777" w:rsidR="00B86063" w:rsidRPr="00765726" w:rsidRDefault="00D176C7" w:rsidP="00D5201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765726"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3733AD34" w14:textId="77777777" w:rsidR="00B86063" w:rsidRPr="009B4D44" w:rsidRDefault="00D176C7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9B4D44">
        <w:rPr>
          <w:b/>
          <w:iCs/>
          <w:sz w:val="28"/>
          <w:szCs w:val="28"/>
        </w:rPr>
        <w:t>2.4. Модуль «Коллективно-творческое дело (КТД)</w:t>
      </w:r>
      <w:r w:rsidRPr="009B4D44">
        <w:rPr>
          <w:b/>
          <w:sz w:val="28"/>
          <w:szCs w:val="28"/>
        </w:rPr>
        <w:t>»</w:t>
      </w:r>
    </w:p>
    <w:p w14:paraId="548882D3" w14:textId="77777777" w:rsidR="00B86063" w:rsidRPr="009B4D44" w:rsidRDefault="00D176C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4D44"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40FB7D0" w14:textId="77777777" w:rsidR="00B86063" w:rsidRPr="009B4D44" w:rsidRDefault="00D176C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4D44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9B4D44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14:paraId="6478160A" w14:textId="6A9BBA76" w:rsidR="005D5813" w:rsidRPr="009B4D44" w:rsidRDefault="00D176C7" w:rsidP="00E42614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4D44"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6DF26674" w14:textId="77777777" w:rsidR="00B86063" w:rsidRPr="009B4D44" w:rsidRDefault="00D176C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9B4D44"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075174C4" w14:textId="77777777" w:rsidR="00B86063" w:rsidRPr="009B4D44" w:rsidRDefault="00D176C7">
      <w:pPr>
        <w:spacing w:line="360" w:lineRule="auto"/>
        <w:ind w:firstLine="850"/>
        <w:jc w:val="both"/>
        <w:rPr>
          <w:sz w:val="28"/>
          <w:szCs w:val="28"/>
        </w:rPr>
      </w:pPr>
      <w:r w:rsidRPr="009B4D44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B4D44">
        <w:rPr>
          <w:sz w:val="28"/>
          <w:szCs w:val="28"/>
          <w:highlight w:val="white"/>
        </w:rPr>
        <w:t xml:space="preserve">направлена на </w:t>
      </w:r>
      <w:r w:rsidRPr="009B4D44"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9B4D44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5AF94A29" w14:textId="77777777" w:rsidR="00B86063" w:rsidRPr="009B4D44" w:rsidRDefault="00D176C7">
      <w:pPr>
        <w:spacing w:line="360" w:lineRule="auto"/>
        <w:ind w:firstLine="850"/>
        <w:jc w:val="both"/>
        <w:rPr>
          <w:sz w:val="28"/>
          <w:szCs w:val="28"/>
        </w:rPr>
      </w:pPr>
      <w:r w:rsidRPr="009B4D44">
        <w:rPr>
          <w:sz w:val="28"/>
          <w:szCs w:val="28"/>
        </w:rPr>
        <w:lastRenderedPageBreak/>
        <w:t>Самоуправление формируется с первых дней смены, то есть в организационный период.</w:t>
      </w:r>
    </w:p>
    <w:p w14:paraId="289EE143" w14:textId="77777777" w:rsidR="00B86063" w:rsidRPr="009B4D44" w:rsidRDefault="00D176C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4D44">
        <w:rPr>
          <w:b/>
          <w:sz w:val="28"/>
          <w:szCs w:val="28"/>
        </w:rPr>
        <w:t>На уровне детского лагеря:</w:t>
      </w:r>
      <w:r w:rsidRPr="009B4D44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2347D10" w14:textId="77777777" w:rsidR="00B86063" w:rsidRPr="009B4D44" w:rsidRDefault="00D176C7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4D44">
        <w:rPr>
          <w:b/>
          <w:sz w:val="28"/>
          <w:szCs w:val="28"/>
        </w:rPr>
        <w:t>На уровне отряда</w:t>
      </w:r>
      <w:r w:rsidRPr="009B4D44">
        <w:rPr>
          <w:b/>
          <w:bCs/>
          <w:sz w:val="28"/>
          <w:szCs w:val="28"/>
        </w:rPr>
        <w:t>:</w:t>
      </w:r>
      <w:r w:rsidRPr="009B4D44">
        <w:rPr>
          <w:bCs/>
          <w:i/>
          <w:sz w:val="28"/>
          <w:szCs w:val="28"/>
        </w:rPr>
        <w:t xml:space="preserve"> </w:t>
      </w:r>
      <w:r w:rsidRPr="009B4D44">
        <w:rPr>
          <w:iCs/>
          <w:sz w:val="28"/>
          <w:szCs w:val="28"/>
        </w:rPr>
        <w:t xml:space="preserve">через </w:t>
      </w:r>
      <w:r w:rsidRPr="009B4D44"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62AEB1B7" w14:textId="77777777" w:rsidR="00B86063" w:rsidRPr="009B4D44" w:rsidRDefault="00D176C7" w:rsidP="00D5201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4D44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62E4B0B1" w14:textId="77777777" w:rsidR="00B86063" w:rsidRPr="009B4D44" w:rsidRDefault="00D176C7">
      <w:pPr>
        <w:spacing w:line="360" w:lineRule="auto"/>
        <w:jc w:val="center"/>
        <w:rPr>
          <w:iCs/>
          <w:sz w:val="28"/>
          <w:szCs w:val="28"/>
        </w:rPr>
      </w:pPr>
      <w:r w:rsidRPr="009B4D44">
        <w:rPr>
          <w:b/>
          <w:bCs/>
          <w:iCs/>
          <w:sz w:val="28"/>
          <w:szCs w:val="28"/>
        </w:rPr>
        <w:t>2.6. Модуль «Дополнительное образование»</w:t>
      </w:r>
      <w:r w:rsidRPr="009B4D44">
        <w:rPr>
          <w:iCs/>
          <w:sz w:val="28"/>
          <w:szCs w:val="28"/>
        </w:rPr>
        <w:t xml:space="preserve"> </w:t>
      </w:r>
    </w:p>
    <w:p w14:paraId="7A5B4FC3" w14:textId="77777777" w:rsidR="00B86063" w:rsidRPr="009B4D44" w:rsidRDefault="00D176C7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9B4D44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1C0FE766" w14:textId="77777777" w:rsidR="00B86063" w:rsidRPr="009B4D44" w:rsidRDefault="00D176C7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9B4D44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292CFBC3" w14:textId="77777777" w:rsidR="00B86063" w:rsidRPr="009B4D44" w:rsidRDefault="00D176C7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9B4D44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3DC33B29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05C16D23" w14:textId="77777777" w:rsidR="00B86063" w:rsidRPr="009B4D44" w:rsidRDefault="00D176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B4D44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68849800" w14:textId="77777777" w:rsidR="00B86063" w:rsidRPr="009B4D44" w:rsidRDefault="00D176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B4D44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41C8325C" w14:textId="77777777" w:rsidR="00B86063" w:rsidRPr="009B4D44" w:rsidRDefault="00D176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B4D44">
        <w:rPr>
          <w:rFonts w:cs="Times New Roman"/>
          <w:sz w:val="28"/>
          <w:szCs w:val="28"/>
        </w:rPr>
        <w:lastRenderedPageBreak/>
        <w:t>- развитие и реализация познавательного интереса;</w:t>
      </w:r>
    </w:p>
    <w:p w14:paraId="3840BEA7" w14:textId="77777777" w:rsidR="00B86063" w:rsidRPr="009B4D44" w:rsidRDefault="00D176C7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B4D44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6DECE3B" w14:textId="77777777" w:rsidR="00B86063" w:rsidRPr="009B4D44" w:rsidRDefault="00D176C7" w:rsidP="00D5201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B4D44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4C9A84CD" w14:textId="77777777" w:rsidR="00B86063" w:rsidRPr="009B4D44" w:rsidRDefault="00D176C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14:paraId="5EE57E5E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252DCA72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68BC3946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7EE25AC" w14:textId="77777777" w:rsidR="00B86063" w:rsidRPr="009B4D44" w:rsidRDefault="00D25EE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физкультурно-спортивные</w:t>
      </w:r>
      <w:r w:rsidR="00D176C7" w:rsidRPr="009B4D44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14:paraId="2627F8E6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D25EEA">
        <w:rPr>
          <w:rFonts w:eastAsia="Arial" w:cs="Times New Roman"/>
          <w:sz w:val="28"/>
          <w:szCs w:val="28"/>
          <w:shd w:val="clear" w:color="auto" w:fill="FBFBFB"/>
        </w:rPr>
        <w:t>;</w:t>
      </w:r>
    </w:p>
    <w:p w14:paraId="668458FB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5695AF" w14:textId="77777777" w:rsidR="00B86063" w:rsidRPr="009B4D44" w:rsidRDefault="00D176C7" w:rsidP="00D5201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5AB9481E" w14:textId="77777777" w:rsidR="00B86063" w:rsidRPr="009B4D44" w:rsidRDefault="00D176C7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14:paraId="11109652" w14:textId="77777777" w:rsidR="00B86063" w:rsidRPr="009B4D44" w:rsidRDefault="00D176C7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lastRenderedPageBreak/>
        <w:t>предупреждает стрессовые ситуации, способствует позитивному восприятию ребенком детского лагеря.</w:t>
      </w:r>
    </w:p>
    <w:p w14:paraId="44637F16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380F4AC8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3DB4A1B0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55ABBE45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38AF3508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34925730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6D2799C3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2342B910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1C271F4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B9A80FF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61538AEE" w14:textId="77777777" w:rsidR="00B86063" w:rsidRPr="009B4D44" w:rsidRDefault="00D176C7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5D05B390" w14:textId="77777777" w:rsidR="00B86063" w:rsidRPr="009B4D44" w:rsidRDefault="00D176C7" w:rsidP="00D5201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EC672C1" w14:textId="77777777" w:rsidR="00B86063" w:rsidRPr="009B4D44" w:rsidRDefault="00D176C7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14:paraId="5E2D2EFA" w14:textId="77777777" w:rsidR="00B86063" w:rsidRPr="009B4D44" w:rsidRDefault="00D176C7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067016FF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2EF6E0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45C1B8BB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14:paraId="33D8B11B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B0F241D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в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деструктивные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группы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в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социальных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сетях,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деструктивные молодежные,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религиозные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объединения,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культы,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субкультуры,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безопасность дорожного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движения,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 xml:space="preserve"> противопожарная  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безопасность,</w:t>
      </w:r>
      <w:r w:rsidR="00D25EEA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гражданская</w:t>
      </w:r>
      <w:r w:rsidR="00D25EEA">
        <w:rPr>
          <w:rFonts w:eastAsia="Arial" w:cs="Times New Roman"/>
          <w:sz w:val="28"/>
          <w:szCs w:val="28"/>
          <w:shd w:val="clear" w:color="auto" w:fill="FBFBFB"/>
        </w:rPr>
        <w:t> 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оборона,</w:t>
      </w:r>
      <w:r w:rsidR="00D25EEA">
        <w:rPr>
          <w:rFonts w:eastAsia="Arial" w:cs="Times New Roman"/>
          <w:sz w:val="28"/>
          <w:szCs w:val="28"/>
          <w:shd w:val="clear" w:color="auto" w:fill="FBFBFB"/>
        </w:rPr>
        <w:t> 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 xml:space="preserve">  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антитеррористическая,</w:t>
      </w:r>
      <w:r w:rsidR="00B25A7F">
        <w:rPr>
          <w:rFonts w:eastAsia="Arial" w:cs="Times New Roman"/>
          <w:sz w:val="28"/>
          <w:szCs w:val="28"/>
          <w:shd w:val="clear" w:color="auto" w:fill="FBFBFB"/>
        </w:rPr>
        <w:t xml:space="preserve">  </w:t>
      </w:r>
      <w:r w:rsidRPr="009B4D44">
        <w:rPr>
          <w:rFonts w:eastAsia="Arial" w:cs="Times New Roman"/>
          <w:sz w:val="28"/>
          <w:szCs w:val="28"/>
          <w:shd w:val="clear" w:color="auto" w:fill="FBFBFB"/>
        </w:rPr>
        <w:t>антиэкстремистская безопасность и т.д.;</w:t>
      </w:r>
    </w:p>
    <w:p w14:paraId="2EE93511" w14:textId="77777777" w:rsidR="00B86063" w:rsidRPr="009B4D44" w:rsidRDefault="00D176C7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3A5A06C" w14:textId="77777777" w:rsidR="00B86063" w:rsidRPr="009B4D44" w:rsidRDefault="00D176C7" w:rsidP="00D5201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44082181" w14:textId="77777777" w:rsidR="00B86063" w:rsidRPr="009B4D44" w:rsidRDefault="00D176C7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14:paraId="06FA3CA4" w14:textId="77777777" w:rsidR="002D2FD3" w:rsidRPr="009B4D44" w:rsidRDefault="00D176C7" w:rsidP="00D5201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4D44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8F50CD6" w14:textId="77777777" w:rsidR="00B86063" w:rsidRPr="002D2FD3" w:rsidRDefault="00D176C7" w:rsidP="002D2FD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14:paraId="7BFA3C7D" w14:textId="77777777" w:rsidR="00B86063" w:rsidRPr="003E435C" w:rsidRDefault="00D5201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E435C">
        <w:rPr>
          <w:rFonts w:cs="Times New Roman"/>
          <w:b/>
          <w:sz w:val="28"/>
          <w:szCs w:val="28"/>
        </w:rPr>
        <w:t>2.11</w:t>
      </w:r>
      <w:r w:rsidR="00D176C7" w:rsidRPr="003E435C">
        <w:rPr>
          <w:rFonts w:cs="Times New Roman"/>
          <w:b/>
          <w:sz w:val="28"/>
          <w:szCs w:val="28"/>
        </w:rPr>
        <w:t xml:space="preserve"> Модуль «Экскурсии и походы»</w:t>
      </w:r>
    </w:p>
    <w:p w14:paraId="49EF83F1" w14:textId="77777777" w:rsidR="00B86063" w:rsidRPr="003E435C" w:rsidRDefault="00D176C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E435C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04A58A33" w14:textId="77777777" w:rsidR="00B86063" w:rsidRPr="003E435C" w:rsidRDefault="00D176C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E435C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r w:rsidRPr="003E435C">
        <w:rPr>
          <w:rFonts w:cs="Times New Roman"/>
          <w:sz w:val="28"/>
          <w:szCs w:val="28"/>
        </w:rPr>
        <w:lastRenderedPageBreak/>
        <w:t>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5DB36B3E" w14:textId="77777777" w:rsidR="00B86063" w:rsidRPr="003E435C" w:rsidRDefault="00D176C7" w:rsidP="002D2FD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E435C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47260383" w14:textId="77777777" w:rsidR="00B86063" w:rsidRDefault="003E435C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2.12</w:t>
      </w:r>
      <w:r w:rsidR="00D176C7">
        <w:rPr>
          <w:b/>
          <w:color w:val="000000"/>
          <w:sz w:val="28"/>
          <w:szCs w:val="28"/>
        </w:rPr>
        <w:t xml:space="preserve">. Модуль </w:t>
      </w:r>
      <w:r w:rsidR="00D176C7">
        <w:rPr>
          <w:b/>
          <w:sz w:val="28"/>
          <w:szCs w:val="28"/>
        </w:rPr>
        <w:t>«Цифровая среда воспитания»</w:t>
      </w:r>
    </w:p>
    <w:p w14:paraId="18619833" w14:textId="77777777" w:rsidR="00B86063" w:rsidRPr="003E435C" w:rsidRDefault="00D176C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7318ADAC" w14:textId="77777777" w:rsidR="00B86063" w:rsidRPr="003E435C" w:rsidRDefault="00D176C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 w:rsidRPr="003E435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Pr="003E435C"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3E43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14CB94D3" w14:textId="77777777" w:rsidR="00B86063" w:rsidRPr="003E435C" w:rsidRDefault="00D176C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61192782" w14:textId="77777777" w:rsidR="00B86063" w:rsidRPr="003E435C" w:rsidRDefault="00D176C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14:paraId="1D0DA3A9" w14:textId="77777777" w:rsidR="00B86063" w:rsidRPr="003E435C" w:rsidRDefault="00D176C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F4C406B" w14:textId="77777777" w:rsidR="00B86063" w:rsidRPr="003E435C" w:rsidRDefault="00D176C7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14:paraId="1B50214A" w14:textId="77777777" w:rsidR="00B86063" w:rsidRDefault="00D176C7" w:rsidP="002D2FD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 w:rsidRPr="003E435C"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6C19D43E" w14:textId="77777777" w:rsidR="003E435C" w:rsidRDefault="003E435C" w:rsidP="003E435C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2.13. Модуль «Социальное партнерство»</w:t>
      </w:r>
    </w:p>
    <w:p w14:paraId="35F04FDA" w14:textId="77777777" w:rsidR="003E435C" w:rsidRDefault="003E435C" w:rsidP="003E43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5F342573" w14:textId="77777777" w:rsidR="003E435C" w:rsidRDefault="003E435C" w:rsidP="003E43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6E8DA303" w14:textId="77777777" w:rsidR="003E435C" w:rsidRDefault="003E435C" w:rsidP="003E43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AB39C0E" w14:textId="77777777" w:rsidR="003E435C" w:rsidRDefault="003E435C" w:rsidP="003E43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776A990" w14:textId="77777777" w:rsidR="003E435C" w:rsidRDefault="003E435C" w:rsidP="003E43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E53E968" w14:textId="77777777" w:rsidR="003E435C" w:rsidRDefault="003E435C" w:rsidP="003E435C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042E0A6F" w14:textId="77777777" w:rsidR="003E435C" w:rsidRPr="00844F79" w:rsidRDefault="003E435C" w:rsidP="00844F79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7552FB05" w14:textId="77777777" w:rsidR="00B86063" w:rsidRDefault="00D176C7" w:rsidP="00801282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0B74DF96" w14:textId="77777777" w:rsidR="00B86063" w:rsidRDefault="00D176C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1DB23F35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5A2F9331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E2EAED1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FF576F9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6E1E96D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14:paraId="33C4D291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- многопрофильность; </w:t>
      </w:r>
    </w:p>
    <w:p w14:paraId="20CEC198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6E5B18C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4D90CB8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</w:t>
      </w:r>
      <w:r w:rsidRPr="00844F79">
        <w:rPr>
          <w:rFonts w:eastAsia="Times New Roman" w:cs="Times New Roman"/>
          <w:color w:val="000000"/>
          <w:sz w:val="28"/>
          <w:szCs w:val="28"/>
        </w:rPr>
        <w:lastRenderedPageBreak/>
        <w:t xml:space="preserve">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5C9C5E9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14:paraId="18BA5809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3FD00352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A1C4784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844F79">
        <w:rPr>
          <w:rFonts w:eastAsia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844F79">
        <w:rPr>
          <w:rFonts w:eastAsia="Times New Roman" w:cs="Times New Roman"/>
          <w:color w:val="000000"/>
          <w:sz w:val="28"/>
          <w:szCs w:val="28"/>
        </w:rPr>
        <w:t>;</w:t>
      </w:r>
    </w:p>
    <w:p w14:paraId="19F06DEB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наличие социальных партнеров;</w:t>
      </w:r>
    </w:p>
    <w:p w14:paraId="37B5977B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14:paraId="4C810B9F" w14:textId="77777777" w:rsidR="00B86063" w:rsidRPr="00844F79" w:rsidRDefault="00D176C7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0DA7A69C" w14:textId="77777777" w:rsidR="00B86063" w:rsidRPr="00844F79" w:rsidRDefault="00D176C7" w:rsidP="002D2FD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14:paraId="73AF6BF6" w14:textId="77777777" w:rsidR="00B86063" w:rsidRDefault="00D176C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2BCDAC89" w14:textId="77777777" w:rsidR="00B86063" w:rsidRPr="00844F79" w:rsidRDefault="00D176C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44F79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0C60DA77" w14:textId="77777777" w:rsidR="00B86063" w:rsidRPr="00844F79" w:rsidRDefault="00D176C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7AA9C0C6" w14:textId="77777777" w:rsidR="00B86063" w:rsidRPr="00844F79" w:rsidRDefault="00D176C7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5D5558F3" w14:textId="77777777" w:rsidR="007915A9" w:rsidRPr="00844F79" w:rsidRDefault="00D176C7" w:rsidP="007915A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</w:t>
      </w:r>
      <w:r w:rsidR="007915A9" w:rsidRPr="00844F79">
        <w:rPr>
          <w:rFonts w:cs="Times New Roman"/>
          <w:sz w:val="28"/>
          <w:szCs w:val="28"/>
        </w:rPr>
        <w:t xml:space="preserve">совершенствования воспитательной </w:t>
      </w:r>
      <w:r w:rsidR="007915A9" w:rsidRPr="00844F79">
        <w:rPr>
          <w:rFonts w:cs="Times New Roman"/>
          <w:sz w:val="28"/>
          <w:szCs w:val="28"/>
        </w:rPr>
        <w:lastRenderedPageBreak/>
        <w:t>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2E424735" w14:textId="77777777" w:rsidR="007915A9" w:rsidRPr="00844F79" w:rsidRDefault="007915A9" w:rsidP="007915A9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44F79">
        <w:rPr>
          <w:rFonts w:eastAsia="Times New Roman" w:cs="Times New Roman"/>
          <w:b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14:paraId="3FB2896E" w14:textId="77777777" w:rsidR="007915A9" w:rsidRPr="00844F79" w:rsidRDefault="007915A9" w:rsidP="007915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14:paraId="3F4F1E3F" w14:textId="77777777" w:rsidR="007915A9" w:rsidRPr="00844F79" w:rsidRDefault="007915A9" w:rsidP="007915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9483632" w14:textId="77777777" w:rsidR="007915A9" w:rsidRPr="00844F79" w:rsidRDefault="007915A9" w:rsidP="007915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253F7CD" w14:textId="77777777" w:rsidR="007915A9" w:rsidRPr="00844F79" w:rsidRDefault="007915A9" w:rsidP="007915A9">
      <w:pPr>
        <w:spacing w:line="360" w:lineRule="auto"/>
        <w:ind w:firstLine="850"/>
        <w:jc w:val="both"/>
        <w:rPr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844F79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A5652EF" w14:textId="77777777" w:rsidR="007915A9" w:rsidRPr="00844F79" w:rsidRDefault="007915A9" w:rsidP="007915A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844F79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844F79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4CB85E09" w14:textId="77777777" w:rsidR="007915A9" w:rsidRPr="00844F79" w:rsidRDefault="007915A9" w:rsidP="007915A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844F79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844F79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844F79">
        <w:rPr>
          <w:rFonts w:cs="Times New Roman"/>
          <w:iCs/>
          <w:color w:val="000000"/>
          <w:sz w:val="28"/>
          <w:szCs w:val="28"/>
        </w:rPr>
        <w:t>.</w:t>
      </w:r>
      <w:r w:rsidRPr="00844F79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 </w:t>
      </w:r>
    </w:p>
    <w:p w14:paraId="57FC567C" w14:textId="77777777" w:rsidR="007915A9" w:rsidRPr="00844F79" w:rsidRDefault="007915A9" w:rsidP="007915A9">
      <w:pPr>
        <w:spacing w:line="360" w:lineRule="auto"/>
        <w:ind w:firstLine="850"/>
        <w:jc w:val="both"/>
        <w:rPr>
          <w:sz w:val="28"/>
          <w:szCs w:val="28"/>
        </w:rPr>
      </w:pPr>
      <w:r w:rsidRPr="00844F79"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 w:rsidRPr="00844F79">
        <w:rPr>
          <w:rFonts w:cs="Times New Roman"/>
          <w:sz w:val="28"/>
          <w:szCs w:val="28"/>
        </w:rPr>
        <w:t>амоанализа организуемой воспитательной работы</w:t>
      </w:r>
      <w:r w:rsidRPr="00844F79">
        <w:rPr>
          <w:sz w:val="28"/>
          <w:szCs w:val="28"/>
        </w:rPr>
        <w:t xml:space="preserve">: </w:t>
      </w:r>
    </w:p>
    <w:p w14:paraId="068EBD60" w14:textId="77777777" w:rsidR="007915A9" w:rsidRPr="00844F79" w:rsidRDefault="007915A9" w:rsidP="007915A9">
      <w:pPr>
        <w:spacing w:line="360" w:lineRule="auto"/>
        <w:ind w:firstLine="850"/>
        <w:jc w:val="both"/>
        <w:rPr>
          <w:sz w:val="28"/>
          <w:szCs w:val="28"/>
        </w:rPr>
      </w:pPr>
      <w:r w:rsidRPr="00844F79"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2D03B5B0" w14:textId="77777777" w:rsidR="007915A9" w:rsidRPr="00844F79" w:rsidRDefault="007915A9" w:rsidP="007915A9">
      <w:pPr>
        <w:spacing w:line="360" w:lineRule="auto"/>
        <w:ind w:firstLine="850"/>
        <w:jc w:val="both"/>
        <w:rPr>
          <w:sz w:val="28"/>
          <w:szCs w:val="28"/>
        </w:rPr>
      </w:pPr>
      <w:r w:rsidRPr="00844F79"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025DE20E" w14:textId="77777777" w:rsidR="007915A9" w:rsidRPr="00844F79" w:rsidRDefault="007915A9" w:rsidP="007915A9">
      <w:pPr>
        <w:spacing w:line="360" w:lineRule="auto"/>
        <w:ind w:firstLine="850"/>
        <w:jc w:val="both"/>
        <w:rPr>
          <w:sz w:val="28"/>
          <w:szCs w:val="28"/>
        </w:rPr>
      </w:pPr>
      <w:r w:rsidRPr="00844F79"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66B5E0A4" w14:textId="77777777" w:rsidR="00844F79" w:rsidRDefault="007915A9" w:rsidP="00844F7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6A77DE33" w14:textId="77777777" w:rsidR="007915A9" w:rsidRPr="00844F79" w:rsidRDefault="007915A9" w:rsidP="00844F79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844F79">
        <w:rPr>
          <w:rFonts w:cs="Times New Roman"/>
          <w:iCs/>
          <w:sz w:val="28"/>
          <w:szCs w:val="28"/>
        </w:rPr>
        <w:lastRenderedPageBreak/>
        <w:t xml:space="preserve">Итогом самоанализа </w:t>
      </w:r>
      <w:r w:rsidRPr="00844F79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3944D94" w14:textId="77777777" w:rsidR="00B86063" w:rsidRDefault="00B86063" w:rsidP="00EE72AB">
      <w:pPr>
        <w:pStyle w:val="17"/>
        <w:tabs>
          <w:tab w:val="left" w:pos="1276"/>
        </w:tabs>
        <w:spacing w:before="0" w:after="0"/>
        <w:ind w:right="-6"/>
      </w:pPr>
    </w:p>
    <w:p w14:paraId="3B70F4B1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7768008A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6BE9B0F5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7F368689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69D42662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AD17E1B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21DF98FE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19FD112E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1C88E170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A3D435A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2B4DC058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60D8B1FB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7430C4FE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E024A2C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8E4443E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81AB23A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73341B48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1078C8C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9A7A636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7FA026CD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DFD87B9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24CAAC9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1240AE0D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5661D1B5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1B6F44F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62C72F39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E6B8437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DBBE8AD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CDA259E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17E1E00A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F5C979B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2E30E316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24848B4D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BE0C751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94B26B2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63186450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9CD2F40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0F9A6A18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1E4C4E8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3062B5E0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55E811B0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2FB796F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46E71C3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5C0F28E5" w14:textId="77777777" w:rsidR="00844F79" w:rsidRDefault="00844F79" w:rsidP="00EE72AB">
      <w:pPr>
        <w:pStyle w:val="17"/>
        <w:tabs>
          <w:tab w:val="left" w:pos="1276"/>
        </w:tabs>
        <w:spacing w:before="0" w:after="0"/>
        <w:ind w:right="-6"/>
      </w:pPr>
    </w:p>
    <w:p w14:paraId="4CA0B7FA" w14:textId="77777777" w:rsidR="00B86063" w:rsidRDefault="00B86063" w:rsidP="00B16868">
      <w:pPr>
        <w:pStyle w:val="17"/>
        <w:tabs>
          <w:tab w:val="left" w:pos="1276"/>
        </w:tabs>
        <w:spacing w:before="0" w:after="0"/>
        <w:ind w:right="-6"/>
        <w:rPr>
          <w:sz w:val="28"/>
          <w:szCs w:val="28"/>
        </w:rPr>
      </w:pPr>
    </w:p>
    <w:p w14:paraId="4CBEC30B" w14:textId="77777777" w:rsidR="00A9177F" w:rsidRPr="00A9177F" w:rsidRDefault="00A9177F" w:rsidP="00A9177F">
      <w:pPr>
        <w:spacing w:before="120"/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9177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КАЛЕНДАРНЫЙ ПЛАН ВОСПИТАТЕЛЬНОЙ РАБОТЫ </w:t>
      </w:r>
    </w:p>
    <w:p w14:paraId="4D4D52F0" w14:textId="77777777" w:rsidR="00A9177F" w:rsidRPr="00A9177F" w:rsidRDefault="00A9177F" w:rsidP="00A9177F">
      <w:pPr>
        <w:spacing w:before="120"/>
        <w:ind w:right="-6"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9177F">
        <w:rPr>
          <w:rFonts w:eastAsia="Times New Roman" w:cs="Times New Roman"/>
          <w:b/>
          <w:bCs/>
          <w:sz w:val="28"/>
          <w:szCs w:val="28"/>
          <w:lang w:eastAsia="ru-RU"/>
        </w:rPr>
        <w:t>ДЕТСКОГО ЛАГЕРЯ</w:t>
      </w:r>
    </w:p>
    <w:p w14:paraId="2A73A824" w14:textId="77777777" w:rsidR="00A9177F" w:rsidRPr="00A9177F" w:rsidRDefault="00660AF6" w:rsidP="00A9177F">
      <w:pPr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на 2025</w:t>
      </w:r>
      <w:r w:rsidR="00A9177F" w:rsidRPr="00A9177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2063695" w14:textId="77777777" w:rsidR="00A9177F" w:rsidRPr="00A9177F" w:rsidRDefault="00A9177F" w:rsidP="00A9177F">
      <w:pPr>
        <w:ind w:right="-6"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28B485D8" w14:textId="12461019" w:rsidR="00C779D7" w:rsidRPr="00E42614" w:rsidRDefault="00A9177F" w:rsidP="00E42614">
      <w:pPr>
        <w:spacing w:line="360" w:lineRule="auto"/>
        <w:ind w:left="-142" w:right="-6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77F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tbl>
      <w:tblPr>
        <w:tblStyle w:val="1c"/>
        <w:tblW w:w="10871" w:type="dxa"/>
        <w:tblInd w:w="-176" w:type="dxa"/>
        <w:tblLook w:val="04A0" w:firstRow="1" w:lastRow="0" w:firstColumn="1" w:lastColumn="0" w:noHBand="0" w:noVBand="1"/>
      </w:tblPr>
      <w:tblGrid>
        <w:gridCol w:w="1810"/>
        <w:gridCol w:w="1855"/>
        <w:gridCol w:w="2194"/>
        <w:gridCol w:w="1719"/>
        <w:gridCol w:w="1496"/>
        <w:gridCol w:w="1797"/>
      </w:tblGrid>
      <w:tr w:rsidR="00C779D7" w:rsidRPr="00C779D7" w14:paraId="199A0CA5" w14:textId="77777777" w:rsidTr="00E42614">
        <w:tc>
          <w:tcPr>
            <w:tcW w:w="1810" w:type="dxa"/>
          </w:tcPr>
          <w:p w14:paraId="307F6B7D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1-й день</w:t>
            </w:r>
          </w:p>
          <w:p w14:paraId="234B60D8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«День Знакомства»</w:t>
            </w:r>
          </w:p>
        </w:tc>
        <w:tc>
          <w:tcPr>
            <w:tcW w:w="1855" w:type="dxa"/>
          </w:tcPr>
          <w:p w14:paraId="1DCF0E6B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2-й день</w:t>
            </w:r>
          </w:p>
          <w:p w14:paraId="2B68F172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«Творческая лихорадка»</w:t>
            </w:r>
          </w:p>
        </w:tc>
        <w:tc>
          <w:tcPr>
            <w:tcW w:w="2194" w:type="dxa"/>
          </w:tcPr>
          <w:p w14:paraId="74035C55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3-й день</w:t>
            </w:r>
          </w:p>
          <w:p w14:paraId="3FFA1261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 «День активиста»</w:t>
            </w:r>
          </w:p>
        </w:tc>
        <w:tc>
          <w:tcPr>
            <w:tcW w:w="1719" w:type="dxa"/>
          </w:tcPr>
          <w:p w14:paraId="779FE37C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4-й день «День талантов»</w:t>
            </w:r>
          </w:p>
        </w:tc>
        <w:tc>
          <w:tcPr>
            <w:tcW w:w="1496" w:type="dxa"/>
          </w:tcPr>
          <w:p w14:paraId="4BE6FA7E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5-й день</w:t>
            </w:r>
          </w:p>
          <w:p w14:paraId="772483B8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«Очумелые ручки»</w:t>
            </w:r>
          </w:p>
        </w:tc>
        <w:tc>
          <w:tcPr>
            <w:tcW w:w="1797" w:type="dxa"/>
          </w:tcPr>
          <w:p w14:paraId="4EDE22C7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alibri" w:cs="Times New Roman"/>
                <w:b/>
                <w:bCs/>
                <w:lang w:eastAsia="en-US" w:bidi="ar-SA"/>
              </w:rPr>
            </w:pPr>
            <w:r w:rsidRPr="00E42614">
              <w:rPr>
                <w:rFonts w:eastAsia="Calibri" w:cs="Times New Roman"/>
                <w:b/>
                <w:bCs/>
                <w:lang w:eastAsia="en-US" w:bidi="ar-SA"/>
              </w:rPr>
              <w:t>6-й день</w:t>
            </w:r>
          </w:p>
          <w:p w14:paraId="3AE90CBA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alibri" w:cs="Times New Roman"/>
                <w:b/>
                <w:bCs/>
                <w:lang w:eastAsia="en-US" w:bidi="ar-SA"/>
              </w:rPr>
            </w:pPr>
            <w:r w:rsidRPr="00E42614">
              <w:rPr>
                <w:rFonts w:eastAsia="Calibri" w:cs="Times New Roman"/>
                <w:b/>
                <w:bCs/>
                <w:lang w:eastAsia="en-US" w:bidi="ar-SA"/>
              </w:rPr>
              <w:t xml:space="preserve"> «День искусств»</w:t>
            </w:r>
          </w:p>
        </w:tc>
      </w:tr>
      <w:tr w:rsidR="00C779D7" w:rsidRPr="00C779D7" w14:paraId="6A78B0F4" w14:textId="77777777" w:rsidTr="00E42614">
        <w:tc>
          <w:tcPr>
            <w:tcW w:w="1810" w:type="dxa"/>
          </w:tcPr>
          <w:p w14:paraId="45E3DDF3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Заезд</w:t>
            </w:r>
          </w:p>
          <w:p w14:paraId="51C67C1B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Операция «Уют»</w:t>
            </w:r>
          </w:p>
          <w:p w14:paraId="469406E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Игры на знакомство.</w:t>
            </w:r>
          </w:p>
          <w:p w14:paraId="37DA9A40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Инструктаж по правилам безопасности поведения во время лагерной смены.</w:t>
            </w:r>
          </w:p>
          <w:p w14:paraId="585C4F28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Обсуждение планов «Ярмарка идей»</w:t>
            </w:r>
          </w:p>
          <w:p w14:paraId="68559D6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  <w:tc>
          <w:tcPr>
            <w:tcW w:w="1855" w:type="dxa"/>
          </w:tcPr>
          <w:p w14:paraId="37854E0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100ECD1E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22DFAD53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Открытие лагерной смены. </w:t>
            </w:r>
          </w:p>
          <w:p w14:paraId="7A09102E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Работа в творческих мастерских: мастер-классы:</w:t>
            </w:r>
          </w:p>
          <w:p w14:paraId="48BEBC68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Лоскутная мозаика</w:t>
            </w:r>
          </w:p>
          <w:p w14:paraId="584EB9D2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Шахматы</w:t>
            </w:r>
          </w:p>
          <w:p w14:paraId="5F3B9789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Обсуждение планов на следующий день</w:t>
            </w:r>
          </w:p>
          <w:p w14:paraId="0C315257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  <w:tc>
          <w:tcPr>
            <w:tcW w:w="2194" w:type="dxa"/>
          </w:tcPr>
          <w:p w14:paraId="5B3098D6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726443A6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0B84257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Выбор актива отряда.</w:t>
            </w:r>
          </w:p>
          <w:p w14:paraId="679D8737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Оформление стенгазеты</w:t>
            </w:r>
          </w:p>
          <w:p w14:paraId="21592C0A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Мастер классы:</w:t>
            </w:r>
          </w:p>
          <w:p w14:paraId="74FB340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«Волшебный смычок»</w:t>
            </w:r>
          </w:p>
          <w:p w14:paraId="6408CE4E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«Домисолька»</w:t>
            </w:r>
          </w:p>
          <w:p w14:paraId="40DF82A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Встреча с сотрудником ПДН «Профилактика правонарушений»</w:t>
            </w:r>
          </w:p>
          <w:p w14:paraId="59A3B487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Обсуждение планов на следующий день</w:t>
            </w:r>
          </w:p>
          <w:p w14:paraId="78518EE8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  <w:tc>
          <w:tcPr>
            <w:tcW w:w="1719" w:type="dxa"/>
          </w:tcPr>
          <w:p w14:paraId="6BE461C0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3386EC2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5A1F43B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Мастер-классы: «Кукла из ниток» «Украшения из теста для пирога»</w:t>
            </w:r>
          </w:p>
          <w:p w14:paraId="7C75238F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«Браслеты из бисера»</w:t>
            </w:r>
          </w:p>
          <w:p w14:paraId="34E2169E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Конкурс  «Самый лучший и активный вожатый»</w:t>
            </w:r>
          </w:p>
        </w:tc>
        <w:tc>
          <w:tcPr>
            <w:tcW w:w="1496" w:type="dxa"/>
          </w:tcPr>
          <w:p w14:paraId="608A7401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3A91249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6D350FEA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hAnsi="Times New Roman" w:cs="Times New Roman"/>
              </w:rPr>
              <w:t>Конкурс поделок, бумаги, природного материала. Город мастеров.</w:t>
            </w: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 Обсуждение планов на следующий день</w:t>
            </w:r>
          </w:p>
          <w:p w14:paraId="27B06F28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  <w:r w:rsidRPr="00AA76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</w:tcPr>
          <w:p w14:paraId="36A521C8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780DBDBC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4234CB76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Посещение краеведческого музея</w:t>
            </w:r>
          </w:p>
          <w:p w14:paraId="7E6E3293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«День тигра» творческий конкурс рисунков. Обсуждение планов на следующий день</w:t>
            </w:r>
          </w:p>
          <w:p w14:paraId="649720E5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  <w:p w14:paraId="14D5D5D3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C779D7" w:rsidRPr="00C779D7" w14:paraId="2B677627" w14:textId="77777777" w:rsidTr="00E42614">
        <w:tc>
          <w:tcPr>
            <w:tcW w:w="1810" w:type="dxa"/>
          </w:tcPr>
          <w:p w14:paraId="33296E69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7-й день «День экскурсий»</w:t>
            </w:r>
          </w:p>
        </w:tc>
        <w:tc>
          <w:tcPr>
            <w:tcW w:w="1855" w:type="dxa"/>
          </w:tcPr>
          <w:p w14:paraId="577D8FF4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8-й день «Время героев»</w:t>
            </w:r>
          </w:p>
        </w:tc>
        <w:tc>
          <w:tcPr>
            <w:tcW w:w="2194" w:type="dxa"/>
          </w:tcPr>
          <w:p w14:paraId="07086D5E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 xml:space="preserve">9-й день </w:t>
            </w:r>
          </w:p>
          <w:p w14:paraId="69586DF0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«День походов»</w:t>
            </w:r>
          </w:p>
        </w:tc>
        <w:tc>
          <w:tcPr>
            <w:tcW w:w="1719" w:type="dxa"/>
          </w:tcPr>
          <w:p w14:paraId="007E7246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10-й день</w:t>
            </w:r>
          </w:p>
          <w:p w14:paraId="0DF291FE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«День спортсменов»</w:t>
            </w:r>
          </w:p>
        </w:tc>
        <w:tc>
          <w:tcPr>
            <w:tcW w:w="1496" w:type="dxa"/>
          </w:tcPr>
          <w:p w14:paraId="2DD77758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11-й день «День подведения итогов»</w:t>
            </w:r>
          </w:p>
        </w:tc>
        <w:tc>
          <w:tcPr>
            <w:tcW w:w="1797" w:type="dxa"/>
          </w:tcPr>
          <w:p w14:paraId="3E0A478B" w14:textId="77777777" w:rsidR="00C779D7" w:rsidRPr="00E42614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</w:pPr>
            <w:r w:rsidRPr="00E42614">
              <w:rPr>
                <w:rFonts w:ascii="Times New Roman" w:eastAsia="Calibri" w:hAnsi="Times New Roman" w:cs="Times New Roman"/>
                <w:b/>
                <w:bCs/>
                <w:lang w:eastAsia="en-US" w:bidi="ar-SA"/>
              </w:rPr>
              <w:t>12-й день «День прощания»</w:t>
            </w:r>
          </w:p>
        </w:tc>
      </w:tr>
      <w:tr w:rsidR="00C779D7" w:rsidRPr="00C779D7" w14:paraId="0B559ED2" w14:textId="77777777" w:rsidTr="00E42614">
        <w:tc>
          <w:tcPr>
            <w:tcW w:w="1810" w:type="dxa"/>
          </w:tcPr>
          <w:p w14:paraId="3B2C7F73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35222AFB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7AD7AE9B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Экскурсия в пожарную часть: «Пожарная безопасность», познавательное мероприятие Безопасность в интернете»,</w:t>
            </w:r>
          </w:p>
          <w:p w14:paraId="3F525ED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просмотр фильма. </w:t>
            </w:r>
          </w:p>
        </w:tc>
        <w:tc>
          <w:tcPr>
            <w:tcW w:w="1855" w:type="dxa"/>
          </w:tcPr>
          <w:p w14:paraId="560CC1DB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Подъем флага РФ</w:t>
            </w:r>
          </w:p>
          <w:p w14:paraId="4275DC67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Утренняя зарядка. Познавательное мероприятие «Герои России», </w:t>
            </w:r>
          </w:p>
          <w:p w14:paraId="3E954032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AA7643">
              <w:rPr>
                <w:rFonts w:ascii="Times New Roman" w:hAnsi="Times New Roman" w:cs="Times New Roman"/>
              </w:rPr>
              <w:t>просмотр фильма «Время героев», выставка</w:t>
            </w:r>
          </w:p>
          <w:p w14:paraId="7ECCA3C3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рисунков «На поле боя», «Военная </w:t>
            </w: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техника». Обсуждение планов на следующий день</w:t>
            </w:r>
          </w:p>
          <w:p w14:paraId="0BB37BBC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  <w:tc>
          <w:tcPr>
            <w:tcW w:w="2194" w:type="dxa"/>
          </w:tcPr>
          <w:p w14:paraId="7F9E9391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Подъем флага РФ</w:t>
            </w:r>
          </w:p>
          <w:p w14:paraId="01900B5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0E0F4D7E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Посещение детской библиотеки.</w:t>
            </w:r>
          </w:p>
          <w:p w14:paraId="7C1C822F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AA7643">
              <w:rPr>
                <w:rFonts w:ascii="Times New Roman" w:hAnsi="Times New Roman" w:cs="Times New Roman"/>
              </w:rPr>
              <w:t xml:space="preserve">«Я и лето» Конкурс рисунков на асфальте. Мастер-классы: </w:t>
            </w:r>
          </w:p>
          <w:p w14:paraId="6CBB3F3E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AA7643">
              <w:rPr>
                <w:rFonts w:ascii="Times New Roman" w:hAnsi="Times New Roman" w:cs="Times New Roman"/>
              </w:rPr>
              <w:t>«Летние цветы» пластилинография;</w:t>
            </w:r>
          </w:p>
          <w:p w14:paraId="667620FC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AA7643">
              <w:rPr>
                <w:rFonts w:ascii="Times New Roman" w:hAnsi="Times New Roman" w:cs="Times New Roman"/>
              </w:rPr>
              <w:t xml:space="preserve">«Ароматерапия» </w:t>
            </w:r>
          </w:p>
          <w:p w14:paraId="5CDC604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AA7643">
              <w:rPr>
                <w:rFonts w:ascii="Times New Roman" w:hAnsi="Times New Roman" w:cs="Times New Roman"/>
              </w:rPr>
              <w:t>«Укрась баночку»</w:t>
            </w:r>
          </w:p>
          <w:p w14:paraId="0D675460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Обсуждение планов на </w:t>
            </w: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следующий день</w:t>
            </w:r>
          </w:p>
          <w:p w14:paraId="501C97A7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  <w:tc>
          <w:tcPr>
            <w:tcW w:w="1719" w:type="dxa"/>
          </w:tcPr>
          <w:p w14:paraId="73F2C505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Подъем флага РФ</w:t>
            </w:r>
          </w:p>
          <w:p w14:paraId="437D4B79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зарядка.</w:t>
            </w:r>
          </w:p>
          <w:p w14:paraId="38C54822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«Весёлые эстафеты», подвижные игры. </w:t>
            </w:r>
          </w:p>
          <w:p w14:paraId="036D1EC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Работа в творческих мастерских «Мозаика из кусочков ткани»</w:t>
            </w:r>
          </w:p>
          <w:p w14:paraId="0C41F396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Тестопластика</w:t>
            </w:r>
          </w:p>
          <w:p w14:paraId="592A85A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 Обсуждение планов на следующий день</w:t>
            </w:r>
          </w:p>
          <w:p w14:paraId="4F5722E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  <w:tc>
          <w:tcPr>
            <w:tcW w:w="1496" w:type="dxa"/>
          </w:tcPr>
          <w:p w14:paraId="5CE3B936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Подъём флага РФ</w:t>
            </w:r>
          </w:p>
          <w:p w14:paraId="274521AA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</w:t>
            </w:r>
          </w:p>
          <w:p w14:paraId="22293074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Подведение итога конкурса «Самый лучший и активный» Уборка территории</w:t>
            </w:r>
          </w:p>
          <w:p w14:paraId="2134A6BD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Подготовка к закрытию лагерной </w:t>
            </w: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смены. Селфи дня</w:t>
            </w:r>
          </w:p>
        </w:tc>
        <w:tc>
          <w:tcPr>
            <w:tcW w:w="1797" w:type="dxa"/>
          </w:tcPr>
          <w:p w14:paraId="7BED56E8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Подъём флага</w:t>
            </w:r>
            <w:r w:rsidRPr="00C779D7">
              <w:rPr>
                <w:rFonts w:eastAsia="Calibri" w:cs="Times New Roman"/>
                <w:lang w:eastAsia="en-US" w:bidi="ar-SA"/>
              </w:rPr>
              <w:t xml:space="preserve"> </w:t>
            </w: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РФ</w:t>
            </w:r>
          </w:p>
          <w:p w14:paraId="5B2BEF9A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Утренняя зарядка</w:t>
            </w:r>
          </w:p>
          <w:p w14:paraId="3F93C162" w14:textId="77777777" w:rsidR="00C779D7" w:rsidRPr="00AA7643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 xml:space="preserve">Праздничный </w:t>
            </w:r>
            <w:r w:rsidRPr="00AA7643">
              <w:rPr>
                <w:rFonts w:ascii="Times New Roman" w:eastAsia="Calibri" w:hAnsi="Times New Roman" w:cs="Times New Roman"/>
                <w:color w:val="000000"/>
                <w:lang w:eastAsia="en-US" w:bidi="ar-SA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концерт «</w:t>
            </w: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Творческая волна»</w:t>
            </w:r>
          </w:p>
          <w:p w14:paraId="226EAFA9" w14:textId="77777777" w:rsidR="00C779D7" w:rsidRPr="00C779D7" w:rsidRDefault="00C779D7" w:rsidP="00C77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alibri" w:cs="Times New Roman"/>
                <w:lang w:eastAsia="en-US" w:bidi="ar-SA"/>
              </w:rPr>
            </w:pPr>
            <w:r w:rsidRPr="00AA7643">
              <w:rPr>
                <w:rFonts w:ascii="Times New Roman" w:eastAsia="Calibri" w:hAnsi="Times New Roman" w:cs="Times New Roman"/>
                <w:lang w:eastAsia="en-US" w:bidi="ar-SA"/>
              </w:rPr>
              <w:t>Селфи дня</w:t>
            </w:r>
          </w:p>
        </w:tc>
      </w:tr>
    </w:tbl>
    <w:p w14:paraId="275C64C3" w14:textId="77777777" w:rsidR="00A9177F" w:rsidRPr="00A9177F" w:rsidRDefault="00A9177F" w:rsidP="00A917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sectPr w:rsidR="00A9177F" w:rsidRPr="00A9177F" w:rsidSect="00E42614">
      <w:headerReference w:type="default" r:id="rId10"/>
      <w:pgSz w:w="11906" w:h="16838"/>
      <w:pgMar w:top="1134" w:right="849" w:bottom="1134" w:left="85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1ADE" w14:textId="77777777" w:rsidR="00222603" w:rsidRDefault="00222603" w:rsidP="00B86063">
      <w:r>
        <w:separator/>
      </w:r>
    </w:p>
  </w:endnote>
  <w:endnote w:type="continuationSeparator" w:id="0">
    <w:p w14:paraId="68D74092" w14:textId="77777777" w:rsidR="00222603" w:rsidRDefault="00222603" w:rsidP="00B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D36A" w14:textId="77777777" w:rsidR="00222603" w:rsidRDefault="00222603">
      <w:r>
        <w:separator/>
      </w:r>
    </w:p>
  </w:footnote>
  <w:footnote w:type="continuationSeparator" w:id="0">
    <w:p w14:paraId="4579002C" w14:textId="77777777" w:rsidR="00222603" w:rsidRDefault="0022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93010"/>
      <w:docPartObj>
        <w:docPartGallery w:val="Page Numbers (Top of Page)"/>
        <w:docPartUnique/>
      </w:docPartObj>
    </w:sdtPr>
    <w:sdtEndPr/>
    <w:sdtContent>
      <w:p w14:paraId="79548FE4" w14:textId="58E3ADF6" w:rsidR="00660AF6" w:rsidRDefault="00660A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C7">
          <w:rPr>
            <w:noProof/>
          </w:rPr>
          <w:t>2</w:t>
        </w:r>
        <w:r>
          <w:fldChar w:fldCharType="end"/>
        </w:r>
      </w:p>
    </w:sdtContent>
  </w:sdt>
  <w:p w14:paraId="3C210B26" w14:textId="77777777" w:rsidR="00660AF6" w:rsidRDefault="00660AF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27D"/>
    <w:multiLevelType w:val="hybridMultilevel"/>
    <w:tmpl w:val="FE20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D17"/>
    <w:multiLevelType w:val="hybridMultilevel"/>
    <w:tmpl w:val="C6BA4ED2"/>
    <w:lvl w:ilvl="0" w:tplc="79DA3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13714"/>
    <w:multiLevelType w:val="hybridMultilevel"/>
    <w:tmpl w:val="B91CD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31D54"/>
    <w:multiLevelType w:val="hybridMultilevel"/>
    <w:tmpl w:val="8CD0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6779"/>
    <w:rsid w:val="000157CB"/>
    <w:rsid w:val="0007066F"/>
    <w:rsid w:val="0007721A"/>
    <w:rsid w:val="00080890"/>
    <w:rsid w:val="00084926"/>
    <w:rsid w:val="0009009D"/>
    <w:rsid w:val="000923F9"/>
    <w:rsid w:val="000B5FE0"/>
    <w:rsid w:val="000C22DB"/>
    <w:rsid w:val="000C69C7"/>
    <w:rsid w:val="000D4573"/>
    <w:rsid w:val="000F268F"/>
    <w:rsid w:val="000F34D4"/>
    <w:rsid w:val="000F395B"/>
    <w:rsid w:val="000F5AA1"/>
    <w:rsid w:val="00127414"/>
    <w:rsid w:val="001455D0"/>
    <w:rsid w:val="00152A16"/>
    <w:rsid w:val="00160E0E"/>
    <w:rsid w:val="00166B94"/>
    <w:rsid w:val="0017359F"/>
    <w:rsid w:val="00176E99"/>
    <w:rsid w:val="001A703A"/>
    <w:rsid w:val="001B3055"/>
    <w:rsid w:val="001B54C1"/>
    <w:rsid w:val="001E08B5"/>
    <w:rsid w:val="001E0E89"/>
    <w:rsid w:val="00222603"/>
    <w:rsid w:val="00257100"/>
    <w:rsid w:val="00280938"/>
    <w:rsid w:val="00281381"/>
    <w:rsid w:val="00286955"/>
    <w:rsid w:val="00287660"/>
    <w:rsid w:val="002B53F5"/>
    <w:rsid w:val="002D2FD3"/>
    <w:rsid w:val="002D3E6A"/>
    <w:rsid w:val="003219D9"/>
    <w:rsid w:val="00322787"/>
    <w:rsid w:val="00326C64"/>
    <w:rsid w:val="0036693D"/>
    <w:rsid w:val="003A6556"/>
    <w:rsid w:val="003B34D8"/>
    <w:rsid w:val="003E435C"/>
    <w:rsid w:val="00401979"/>
    <w:rsid w:val="004063D3"/>
    <w:rsid w:val="00406FDE"/>
    <w:rsid w:val="00431741"/>
    <w:rsid w:val="00435423"/>
    <w:rsid w:val="00477A11"/>
    <w:rsid w:val="004D62D5"/>
    <w:rsid w:val="005072AA"/>
    <w:rsid w:val="0051505F"/>
    <w:rsid w:val="00544591"/>
    <w:rsid w:val="005473D5"/>
    <w:rsid w:val="00551DDE"/>
    <w:rsid w:val="0057489F"/>
    <w:rsid w:val="005D5813"/>
    <w:rsid w:val="005D5EA0"/>
    <w:rsid w:val="005D7967"/>
    <w:rsid w:val="00604B5B"/>
    <w:rsid w:val="00636424"/>
    <w:rsid w:val="00660AF6"/>
    <w:rsid w:val="00663108"/>
    <w:rsid w:val="006B002D"/>
    <w:rsid w:val="00723482"/>
    <w:rsid w:val="0073465D"/>
    <w:rsid w:val="00765726"/>
    <w:rsid w:val="0078728C"/>
    <w:rsid w:val="007915A9"/>
    <w:rsid w:val="007B2FEE"/>
    <w:rsid w:val="007C417B"/>
    <w:rsid w:val="007D1D9F"/>
    <w:rsid w:val="00800BE3"/>
    <w:rsid w:val="00801282"/>
    <w:rsid w:val="00827371"/>
    <w:rsid w:val="00835FD6"/>
    <w:rsid w:val="00842788"/>
    <w:rsid w:val="00844F79"/>
    <w:rsid w:val="00853A9E"/>
    <w:rsid w:val="00864DA7"/>
    <w:rsid w:val="00895089"/>
    <w:rsid w:val="008B0CE3"/>
    <w:rsid w:val="009209AD"/>
    <w:rsid w:val="009353CA"/>
    <w:rsid w:val="00966CF6"/>
    <w:rsid w:val="009706E8"/>
    <w:rsid w:val="009B4D44"/>
    <w:rsid w:val="009E0C00"/>
    <w:rsid w:val="009F60EA"/>
    <w:rsid w:val="00A13354"/>
    <w:rsid w:val="00A50119"/>
    <w:rsid w:val="00A577BF"/>
    <w:rsid w:val="00A73207"/>
    <w:rsid w:val="00A73696"/>
    <w:rsid w:val="00A80155"/>
    <w:rsid w:val="00A821DA"/>
    <w:rsid w:val="00A82391"/>
    <w:rsid w:val="00A843B9"/>
    <w:rsid w:val="00A9177F"/>
    <w:rsid w:val="00A9742E"/>
    <w:rsid w:val="00AA6B3D"/>
    <w:rsid w:val="00AA7643"/>
    <w:rsid w:val="00AD5D2B"/>
    <w:rsid w:val="00AE30FD"/>
    <w:rsid w:val="00AE6C49"/>
    <w:rsid w:val="00AF4069"/>
    <w:rsid w:val="00B14E54"/>
    <w:rsid w:val="00B16868"/>
    <w:rsid w:val="00B221E5"/>
    <w:rsid w:val="00B25A7F"/>
    <w:rsid w:val="00B64816"/>
    <w:rsid w:val="00B653F6"/>
    <w:rsid w:val="00B86063"/>
    <w:rsid w:val="00BB7DAA"/>
    <w:rsid w:val="00BC5D76"/>
    <w:rsid w:val="00BF6E47"/>
    <w:rsid w:val="00C02A23"/>
    <w:rsid w:val="00C249DE"/>
    <w:rsid w:val="00C466CA"/>
    <w:rsid w:val="00C672EC"/>
    <w:rsid w:val="00C74BF0"/>
    <w:rsid w:val="00C75D7B"/>
    <w:rsid w:val="00C779D7"/>
    <w:rsid w:val="00CB0635"/>
    <w:rsid w:val="00CB0CC9"/>
    <w:rsid w:val="00CC3C0C"/>
    <w:rsid w:val="00CD2BFA"/>
    <w:rsid w:val="00CD4DE1"/>
    <w:rsid w:val="00CD6D71"/>
    <w:rsid w:val="00CE74BC"/>
    <w:rsid w:val="00D037B4"/>
    <w:rsid w:val="00D176C7"/>
    <w:rsid w:val="00D24718"/>
    <w:rsid w:val="00D25EEA"/>
    <w:rsid w:val="00D26897"/>
    <w:rsid w:val="00D51F40"/>
    <w:rsid w:val="00D52018"/>
    <w:rsid w:val="00D72BB2"/>
    <w:rsid w:val="00DA3715"/>
    <w:rsid w:val="00DC017A"/>
    <w:rsid w:val="00DC1C32"/>
    <w:rsid w:val="00DF221E"/>
    <w:rsid w:val="00DF6695"/>
    <w:rsid w:val="00E03EB9"/>
    <w:rsid w:val="00E40CC1"/>
    <w:rsid w:val="00E42614"/>
    <w:rsid w:val="00E52643"/>
    <w:rsid w:val="00E619F1"/>
    <w:rsid w:val="00E90EFD"/>
    <w:rsid w:val="00EA204A"/>
    <w:rsid w:val="00EA6451"/>
    <w:rsid w:val="00EC537F"/>
    <w:rsid w:val="00EE72AB"/>
    <w:rsid w:val="00F0533E"/>
    <w:rsid w:val="00F0579C"/>
    <w:rsid w:val="00F07D70"/>
    <w:rsid w:val="00F2789C"/>
    <w:rsid w:val="00F444C2"/>
    <w:rsid w:val="00FD325A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5A73"/>
  <w15:docId w15:val="{B384383F-5AD1-48F8-9273-78E22E8D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8606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8606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8606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860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8606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860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60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8606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8606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8606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86063"/>
    <w:rPr>
      <w:sz w:val="16"/>
      <w:szCs w:val="16"/>
    </w:rPr>
  </w:style>
  <w:style w:type="character" w:styleId="a5">
    <w:name w:val="Hyperlink"/>
    <w:uiPriority w:val="99"/>
    <w:unhideWhenUsed/>
    <w:qFormat/>
    <w:rsid w:val="00B86063"/>
    <w:rPr>
      <w:color w:val="0000FF"/>
      <w:u w:val="single"/>
    </w:rPr>
  </w:style>
  <w:style w:type="paragraph" w:styleId="a6">
    <w:name w:val="Balloon Text"/>
    <w:basedOn w:val="a"/>
    <w:qFormat/>
    <w:rsid w:val="00B8606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8606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8606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8606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8606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8606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86063"/>
    <w:pPr>
      <w:spacing w:after="57"/>
      <w:ind w:left="1984"/>
    </w:pPr>
  </w:style>
  <w:style w:type="paragraph" w:styleId="ae">
    <w:name w:val="header"/>
    <w:basedOn w:val="a"/>
    <w:link w:val="12"/>
    <w:uiPriority w:val="99"/>
    <w:qFormat/>
    <w:rsid w:val="00B8606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8606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86063"/>
    <w:pPr>
      <w:spacing w:after="57"/>
      <w:ind w:left="1701"/>
    </w:pPr>
  </w:style>
  <w:style w:type="paragraph" w:styleId="af">
    <w:name w:val="Body Text"/>
    <w:basedOn w:val="a"/>
    <w:qFormat/>
    <w:rsid w:val="00B8606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86063"/>
  </w:style>
  <w:style w:type="paragraph" w:styleId="13">
    <w:name w:val="toc 1"/>
    <w:basedOn w:val="a"/>
    <w:next w:val="a"/>
    <w:uiPriority w:val="39"/>
    <w:unhideWhenUsed/>
    <w:qFormat/>
    <w:rsid w:val="00B8606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8606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8606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8606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8606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86063"/>
    <w:pPr>
      <w:spacing w:after="57"/>
      <w:ind w:left="1134"/>
    </w:pPr>
  </w:style>
  <w:style w:type="paragraph" w:styleId="af1">
    <w:name w:val="Body Text Indent"/>
    <w:basedOn w:val="a"/>
    <w:qFormat/>
    <w:rsid w:val="00B86063"/>
    <w:pPr>
      <w:spacing w:after="120"/>
      <w:ind w:left="283"/>
    </w:pPr>
  </w:style>
  <w:style w:type="paragraph" w:styleId="af2">
    <w:name w:val="Title"/>
    <w:basedOn w:val="a"/>
    <w:next w:val="af"/>
    <w:qFormat/>
    <w:rsid w:val="00B8606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8606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8606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86063"/>
    <w:pPr>
      <w:spacing w:before="200" w:after="200"/>
    </w:pPr>
  </w:style>
  <w:style w:type="paragraph" w:styleId="HTML">
    <w:name w:val="HTML Preformatted"/>
    <w:basedOn w:val="a"/>
    <w:qFormat/>
    <w:rsid w:val="00B86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86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8606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8606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860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8606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8606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8606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8606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8606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860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8606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8606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86063"/>
    <w:rPr>
      <w:sz w:val="48"/>
      <w:szCs w:val="48"/>
    </w:rPr>
  </w:style>
  <w:style w:type="character" w:customStyle="1" w:styleId="SubtitleChar">
    <w:name w:val="Subtitle Char"/>
    <w:uiPriority w:val="11"/>
    <w:qFormat/>
    <w:rsid w:val="00B86063"/>
    <w:rPr>
      <w:sz w:val="24"/>
      <w:szCs w:val="24"/>
    </w:rPr>
  </w:style>
  <w:style w:type="character" w:customStyle="1" w:styleId="QuoteChar">
    <w:name w:val="Quote Char"/>
    <w:uiPriority w:val="29"/>
    <w:qFormat/>
    <w:rsid w:val="00B86063"/>
    <w:rPr>
      <w:i/>
    </w:rPr>
  </w:style>
  <w:style w:type="character" w:customStyle="1" w:styleId="IntenseQuoteChar">
    <w:name w:val="Intense Quote Char"/>
    <w:uiPriority w:val="30"/>
    <w:qFormat/>
    <w:rsid w:val="00B86063"/>
    <w:rPr>
      <w:i/>
    </w:rPr>
  </w:style>
  <w:style w:type="character" w:customStyle="1" w:styleId="HeaderChar">
    <w:name w:val="Header Char"/>
    <w:basedOn w:val="a0"/>
    <w:uiPriority w:val="99"/>
    <w:qFormat/>
    <w:rsid w:val="00B86063"/>
  </w:style>
  <w:style w:type="character" w:customStyle="1" w:styleId="CaptionChar">
    <w:name w:val="Caption Char"/>
    <w:uiPriority w:val="99"/>
    <w:qFormat/>
    <w:rsid w:val="00B86063"/>
  </w:style>
  <w:style w:type="character" w:customStyle="1" w:styleId="FootnoteTextChar">
    <w:name w:val="Footnote Text Char"/>
    <w:uiPriority w:val="99"/>
    <w:qFormat/>
    <w:rsid w:val="00B86063"/>
    <w:rPr>
      <w:sz w:val="18"/>
    </w:rPr>
  </w:style>
  <w:style w:type="character" w:customStyle="1" w:styleId="11">
    <w:name w:val="Заголовок 1 Знак1"/>
    <w:link w:val="1"/>
    <w:uiPriority w:val="9"/>
    <w:qFormat/>
    <w:rsid w:val="00B8606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8606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8606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8606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8606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8606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860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8606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8606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8606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8606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8606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8606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860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8606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86063"/>
  </w:style>
  <w:style w:type="character" w:customStyle="1" w:styleId="FooterChar">
    <w:name w:val="Footer Char"/>
    <w:basedOn w:val="a0"/>
    <w:uiPriority w:val="99"/>
    <w:qFormat/>
    <w:rsid w:val="00B86063"/>
  </w:style>
  <w:style w:type="character" w:customStyle="1" w:styleId="14">
    <w:name w:val="Нижний колонтитул Знак1"/>
    <w:link w:val="af3"/>
    <w:uiPriority w:val="99"/>
    <w:qFormat/>
    <w:rsid w:val="00B86063"/>
  </w:style>
  <w:style w:type="table" w:customStyle="1" w:styleId="TableGridLight">
    <w:name w:val="Table Grid Light"/>
    <w:basedOn w:val="a1"/>
    <w:uiPriority w:val="59"/>
    <w:qFormat/>
    <w:rsid w:val="00B8606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B8606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8606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86063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86063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86063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86063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8606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8606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8606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8606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8606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8606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8606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8606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8606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8606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8606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8606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8606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86063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86063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86063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86063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86063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86063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86063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86063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8606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8606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8606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8606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8606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8606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8606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86063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86063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8606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86063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8606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86063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86063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86063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86063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86063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86063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86063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86063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86063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86063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86063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86063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86063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86063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86063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86063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86063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86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86063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86063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86063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86063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86063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86063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86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86063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86063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86063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86063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86063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86063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86063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86063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86063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86063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86063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86063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86063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86063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86063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86063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86063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86063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86063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86063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86063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86063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86063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86063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86063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86063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86063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86063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86063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86063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86063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86063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86063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86063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86063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86063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86063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86063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86063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86063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86063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86063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8606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uiPriority w:val="99"/>
    <w:qFormat/>
    <w:rsid w:val="00B86063"/>
  </w:style>
  <w:style w:type="character" w:customStyle="1" w:styleId="19">
    <w:name w:val="Заголовок 1 Знак"/>
    <w:qFormat/>
    <w:rsid w:val="00B8606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860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86063"/>
  </w:style>
  <w:style w:type="character" w:customStyle="1" w:styleId="afe">
    <w:name w:val="Текст выноски Знак"/>
    <w:qFormat/>
    <w:rsid w:val="00B8606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8606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8606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8606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8606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86063"/>
    <w:rPr>
      <w:b/>
      <w:color w:val="26282F"/>
    </w:rPr>
  </w:style>
  <w:style w:type="character" w:customStyle="1" w:styleId="aff2">
    <w:name w:val="Гипертекстовая ссылка"/>
    <w:qFormat/>
    <w:rsid w:val="00B8606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86063"/>
  </w:style>
  <w:style w:type="character" w:customStyle="1" w:styleId="82">
    <w:name w:val="Заголовок 8 Знак"/>
    <w:qFormat/>
    <w:rsid w:val="00B8606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8606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86063"/>
    <w:rPr>
      <w:rFonts w:cs="Times New Roman"/>
    </w:rPr>
  </w:style>
  <w:style w:type="character" w:customStyle="1" w:styleId="ListLabel2">
    <w:name w:val="ListLabel 2"/>
    <w:qFormat/>
    <w:rsid w:val="00B86063"/>
    <w:rPr>
      <w:rFonts w:cs="Courier New"/>
    </w:rPr>
  </w:style>
  <w:style w:type="character" w:customStyle="1" w:styleId="ListLabel3">
    <w:name w:val="ListLabel 3"/>
    <w:qFormat/>
    <w:rsid w:val="00B86063"/>
    <w:rPr>
      <w:rFonts w:cs="Courier New"/>
    </w:rPr>
  </w:style>
  <w:style w:type="character" w:customStyle="1" w:styleId="ListLabel4">
    <w:name w:val="ListLabel 4"/>
    <w:qFormat/>
    <w:rsid w:val="00B86063"/>
    <w:rPr>
      <w:rFonts w:cs="Courier New"/>
    </w:rPr>
  </w:style>
  <w:style w:type="character" w:customStyle="1" w:styleId="ListLabel5">
    <w:name w:val="ListLabel 5"/>
    <w:qFormat/>
    <w:rsid w:val="00B86063"/>
    <w:rPr>
      <w:rFonts w:cs="Courier New"/>
    </w:rPr>
  </w:style>
  <w:style w:type="character" w:customStyle="1" w:styleId="ListLabel6">
    <w:name w:val="ListLabel 6"/>
    <w:qFormat/>
    <w:rsid w:val="00B86063"/>
    <w:rPr>
      <w:rFonts w:cs="Courier New"/>
    </w:rPr>
  </w:style>
  <w:style w:type="character" w:customStyle="1" w:styleId="ListLabel7">
    <w:name w:val="ListLabel 7"/>
    <w:qFormat/>
    <w:rsid w:val="00B86063"/>
    <w:rPr>
      <w:rFonts w:cs="Courier New"/>
    </w:rPr>
  </w:style>
  <w:style w:type="character" w:customStyle="1" w:styleId="ListLabel8">
    <w:name w:val="ListLabel 8"/>
    <w:qFormat/>
    <w:rsid w:val="00B86063"/>
    <w:rPr>
      <w:rFonts w:cs="Courier New"/>
    </w:rPr>
  </w:style>
  <w:style w:type="character" w:customStyle="1" w:styleId="ListLabel9">
    <w:name w:val="ListLabel 9"/>
    <w:qFormat/>
    <w:rsid w:val="00B86063"/>
    <w:rPr>
      <w:rFonts w:cs="Courier New"/>
    </w:rPr>
  </w:style>
  <w:style w:type="character" w:customStyle="1" w:styleId="ListLabel10">
    <w:name w:val="ListLabel 10"/>
    <w:qFormat/>
    <w:rsid w:val="00B86063"/>
    <w:rPr>
      <w:rFonts w:cs="Courier New"/>
    </w:rPr>
  </w:style>
  <w:style w:type="character" w:customStyle="1" w:styleId="ListLabel11">
    <w:name w:val="ListLabel 11"/>
    <w:qFormat/>
    <w:rsid w:val="00B86063"/>
    <w:rPr>
      <w:rFonts w:cs="Courier New"/>
    </w:rPr>
  </w:style>
  <w:style w:type="character" w:customStyle="1" w:styleId="ListLabel12">
    <w:name w:val="ListLabel 12"/>
    <w:qFormat/>
    <w:rsid w:val="00B86063"/>
    <w:rPr>
      <w:rFonts w:cs="Courier New"/>
    </w:rPr>
  </w:style>
  <w:style w:type="character" w:customStyle="1" w:styleId="ListLabel13">
    <w:name w:val="ListLabel 13"/>
    <w:qFormat/>
    <w:rsid w:val="00B86063"/>
    <w:rPr>
      <w:rFonts w:cs="Courier New"/>
    </w:rPr>
  </w:style>
  <w:style w:type="character" w:customStyle="1" w:styleId="ListLabel14">
    <w:name w:val="ListLabel 14"/>
    <w:qFormat/>
    <w:rsid w:val="00B86063"/>
    <w:rPr>
      <w:rFonts w:cs="Courier New"/>
    </w:rPr>
  </w:style>
  <w:style w:type="character" w:customStyle="1" w:styleId="ListLabel15">
    <w:name w:val="ListLabel 15"/>
    <w:qFormat/>
    <w:rsid w:val="00B86063"/>
    <w:rPr>
      <w:rFonts w:cs="Courier New"/>
    </w:rPr>
  </w:style>
  <w:style w:type="character" w:customStyle="1" w:styleId="ListLabel16">
    <w:name w:val="ListLabel 16"/>
    <w:qFormat/>
    <w:rsid w:val="00B86063"/>
    <w:rPr>
      <w:rFonts w:cs="Courier New"/>
    </w:rPr>
  </w:style>
  <w:style w:type="character" w:customStyle="1" w:styleId="ListLabel17">
    <w:name w:val="ListLabel 17"/>
    <w:qFormat/>
    <w:rsid w:val="00B86063"/>
    <w:rPr>
      <w:rFonts w:cs="Courier New"/>
    </w:rPr>
  </w:style>
  <w:style w:type="character" w:customStyle="1" w:styleId="ListLabel18">
    <w:name w:val="ListLabel 18"/>
    <w:qFormat/>
    <w:rsid w:val="00B86063"/>
    <w:rPr>
      <w:rFonts w:cs="Courier New"/>
    </w:rPr>
  </w:style>
  <w:style w:type="character" w:customStyle="1" w:styleId="ListLabel19">
    <w:name w:val="ListLabel 19"/>
    <w:qFormat/>
    <w:rsid w:val="00B86063"/>
    <w:rPr>
      <w:rFonts w:cs="Courier New"/>
    </w:rPr>
  </w:style>
  <w:style w:type="character" w:customStyle="1" w:styleId="ListLabel20">
    <w:name w:val="ListLabel 20"/>
    <w:qFormat/>
    <w:rsid w:val="00B8606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86063"/>
    <w:rPr>
      <w:rFonts w:cs="Courier New"/>
    </w:rPr>
  </w:style>
  <w:style w:type="character" w:customStyle="1" w:styleId="ListLabel22">
    <w:name w:val="ListLabel 22"/>
    <w:qFormat/>
    <w:rsid w:val="00B86063"/>
    <w:rPr>
      <w:rFonts w:cs="Wingdings"/>
    </w:rPr>
  </w:style>
  <w:style w:type="character" w:customStyle="1" w:styleId="ListLabel23">
    <w:name w:val="ListLabel 23"/>
    <w:qFormat/>
    <w:rsid w:val="00B86063"/>
    <w:rPr>
      <w:rFonts w:cs="Symbol"/>
    </w:rPr>
  </w:style>
  <w:style w:type="character" w:customStyle="1" w:styleId="ListLabel24">
    <w:name w:val="ListLabel 24"/>
    <w:qFormat/>
    <w:rsid w:val="00B86063"/>
    <w:rPr>
      <w:rFonts w:cs="Courier New"/>
    </w:rPr>
  </w:style>
  <w:style w:type="character" w:customStyle="1" w:styleId="ListLabel25">
    <w:name w:val="ListLabel 25"/>
    <w:qFormat/>
    <w:rsid w:val="00B86063"/>
    <w:rPr>
      <w:rFonts w:cs="Wingdings"/>
    </w:rPr>
  </w:style>
  <w:style w:type="character" w:customStyle="1" w:styleId="ListLabel26">
    <w:name w:val="ListLabel 26"/>
    <w:qFormat/>
    <w:rsid w:val="00B86063"/>
    <w:rPr>
      <w:rFonts w:cs="Symbol"/>
    </w:rPr>
  </w:style>
  <w:style w:type="character" w:customStyle="1" w:styleId="ListLabel27">
    <w:name w:val="ListLabel 27"/>
    <w:qFormat/>
    <w:rsid w:val="00B86063"/>
    <w:rPr>
      <w:rFonts w:cs="Courier New"/>
    </w:rPr>
  </w:style>
  <w:style w:type="character" w:customStyle="1" w:styleId="ListLabel28">
    <w:name w:val="ListLabel 28"/>
    <w:qFormat/>
    <w:rsid w:val="00B86063"/>
    <w:rPr>
      <w:rFonts w:cs="Wingdings"/>
    </w:rPr>
  </w:style>
  <w:style w:type="character" w:customStyle="1" w:styleId="ListLabel29">
    <w:name w:val="ListLabel 29"/>
    <w:qFormat/>
    <w:rsid w:val="00B8606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86063"/>
    <w:rPr>
      <w:rFonts w:cs="Courier New"/>
    </w:rPr>
  </w:style>
  <w:style w:type="character" w:customStyle="1" w:styleId="ListLabel31">
    <w:name w:val="ListLabel 31"/>
    <w:qFormat/>
    <w:rsid w:val="00B86063"/>
    <w:rPr>
      <w:rFonts w:cs="Wingdings"/>
    </w:rPr>
  </w:style>
  <w:style w:type="character" w:customStyle="1" w:styleId="ListLabel32">
    <w:name w:val="ListLabel 32"/>
    <w:qFormat/>
    <w:rsid w:val="00B86063"/>
    <w:rPr>
      <w:rFonts w:cs="Symbol"/>
    </w:rPr>
  </w:style>
  <w:style w:type="character" w:customStyle="1" w:styleId="ListLabel33">
    <w:name w:val="ListLabel 33"/>
    <w:qFormat/>
    <w:rsid w:val="00B86063"/>
    <w:rPr>
      <w:rFonts w:cs="Courier New"/>
    </w:rPr>
  </w:style>
  <w:style w:type="character" w:customStyle="1" w:styleId="ListLabel34">
    <w:name w:val="ListLabel 34"/>
    <w:qFormat/>
    <w:rsid w:val="00B86063"/>
    <w:rPr>
      <w:rFonts w:cs="Wingdings"/>
    </w:rPr>
  </w:style>
  <w:style w:type="character" w:customStyle="1" w:styleId="ListLabel35">
    <w:name w:val="ListLabel 35"/>
    <w:qFormat/>
    <w:rsid w:val="00B86063"/>
    <w:rPr>
      <w:rFonts w:cs="Symbol"/>
    </w:rPr>
  </w:style>
  <w:style w:type="character" w:customStyle="1" w:styleId="ListLabel36">
    <w:name w:val="ListLabel 36"/>
    <w:qFormat/>
    <w:rsid w:val="00B86063"/>
    <w:rPr>
      <w:rFonts w:cs="Courier New"/>
    </w:rPr>
  </w:style>
  <w:style w:type="character" w:customStyle="1" w:styleId="ListLabel37">
    <w:name w:val="ListLabel 37"/>
    <w:qFormat/>
    <w:rsid w:val="00B86063"/>
    <w:rPr>
      <w:rFonts w:cs="Wingdings"/>
    </w:rPr>
  </w:style>
  <w:style w:type="character" w:customStyle="1" w:styleId="ListLabel38">
    <w:name w:val="ListLabel 38"/>
    <w:qFormat/>
    <w:rsid w:val="00B86063"/>
    <w:rPr>
      <w:rFonts w:cs="Symbol"/>
      <w:sz w:val="28"/>
    </w:rPr>
  </w:style>
  <w:style w:type="character" w:customStyle="1" w:styleId="ListLabel39">
    <w:name w:val="ListLabel 39"/>
    <w:qFormat/>
    <w:rsid w:val="00B86063"/>
    <w:rPr>
      <w:rFonts w:cs="Courier New"/>
    </w:rPr>
  </w:style>
  <w:style w:type="character" w:customStyle="1" w:styleId="ListLabel40">
    <w:name w:val="ListLabel 40"/>
    <w:qFormat/>
    <w:rsid w:val="00B86063"/>
    <w:rPr>
      <w:rFonts w:cs="Wingdings"/>
    </w:rPr>
  </w:style>
  <w:style w:type="character" w:customStyle="1" w:styleId="ListLabel41">
    <w:name w:val="ListLabel 41"/>
    <w:qFormat/>
    <w:rsid w:val="00B86063"/>
    <w:rPr>
      <w:rFonts w:cs="Symbol"/>
    </w:rPr>
  </w:style>
  <w:style w:type="character" w:customStyle="1" w:styleId="ListLabel42">
    <w:name w:val="ListLabel 42"/>
    <w:qFormat/>
    <w:rsid w:val="00B86063"/>
    <w:rPr>
      <w:rFonts w:cs="Courier New"/>
    </w:rPr>
  </w:style>
  <w:style w:type="character" w:customStyle="1" w:styleId="ListLabel43">
    <w:name w:val="ListLabel 43"/>
    <w:qFormat/>
    <w:rsid w:val="00B86063"/>
    <w:rPr>
      <w:rFonts w:cs="Wingdings"/>
    </w:rPr>
  </w:style>
  <w:style w:type="character" w:customStyle="1" w:styleId="ListLabel44">
    <w:name w:val="ListLabel 44"/>
    <w:qFormat/>
    <w:rsid w:val="00B86063"/>
    <w:rPr>
      <w:rFonts w:cs="Symbol"/>
    </w:rPr>
  </w:style>
  <w:style w:type="character" w:customStyle="1" w:styleId="ListLabel45">
    <w:name w:val="ListLabel 45"/>
    <w:qFormat/>
    <w:rsid w:val="00B86063"/>
    <w:rPr>
      <w:rFonts w:cs="Courier New"/>
    </w:rPr>
  </w:style>
  <w:style w:type="character" w:customStyle="1" w:styleId="ListLabel46">
    <w:name w:val="ListLabel 46"/>
    <w:qFormat/>
    <w:rsid w:val="00B86063"/>
    <w:rPr>
      <w:rFonts w:cs="Wingdings"/>
    </w:rPr>
  </w:style>
  <w:style w:type="character" w:customStyle="1" w:styleId="ListLabel47">
    <w:name w:val="ListLabel 47"/>
    <w:qFormat/>
    <w:rsid w:val="00B86063"/>
    <w:rPr>
      <w:rFonts w:cs="Symbol"/>
      <w:sz w:val="20"/>
    </w:rPr>
  </w:style>
  <w:style w:type="character" w:customStyle="1" w:styleId="ListLabel48">
    <w:name w:val="ListLabel 48"/>
    <w:qFormat/>
    <w:rsid w:val="00B86063"/>
    <w:rPr>
      <w:rFonts w:cs="Courier New"/>
    </w:rPr>
  </w:style>
  <w:style w:type="character" w:customStyle="1" w:styleId="ListLabel49">
    <w:name w:val="ListLabel 49"/>
    <w:qFormat/>
    <w:rsid w:val="00B86063"/>
    <w:rPr>
      <w:rFonts w:cs="Wingdings"/>
    </w:rPr>
  </w:style>
  <w:style w:type="character" w:customStyle="1" w:styleId="ListLabel50">
    <w:name w:val="ListLabel 50"/>
    <w:qFormat/>
    <w:rsid w:val="00B86063"/>
    <w:rPr>
      <w:rFonts w:cs="Symbol"/>
    </w:rPr>
  </w:style>
  <w:style w:type="character" w:customStyle="1" w:styleId="ListLabel51">
    <w:name w:val="ListLabel 51"/>
    <w:qFormat/>
    <w:rsid w:val="00B86063"/>
    <w:rPr>
      <w:rFonts w:cs="Courier New"/>
    </w:rPr>
  </w:style>
  <w:style w:type="character" w:customStyle="1" w:styleId="ListLabel52">
    <w:name w:val="ListLabel 52"/>
    <w:qFormat/>
    <w:rsid w:val="00B86063"/>
    <w:rPr>
      <w:rFonts w:cs="Wingdings"/>
    </w:rPr>
  </w:style>
  <w:style w:type="character" w:customStyle="1" w:styleId="ListLabel53">
    <w:name w:val="ListLabel 53"/>
    <w:qFormat/>
    <w:rsid w:val="00B86063"/>
    <w:rPr>
      <w:rFonts w:cs="Symbol"/>
    </w:rPr>
  </w:style>
  <w:style w:type="character" w:customStyle="1" w:styleId="ListLabel54">
    <w:name w:val="ListLabel 54"/>
    <w:qFormat/>
    <w:rsid w:val="00B86063"/>
    <w:rPr>
      <w:rFonts w:cs="Courier New"/>
    </w:rPr>
  </w:style>
  <w:style w:type="character" w:customStyle="1" w:styleId="ListLabel55">
    <w:name w:val="ListLabel 55"/>
    <w:qFormat/>
    <w:rsid w:val="00B86063"/>
    <w:rPr>
      <w:rFonts w:cs="Wingdings"/>
    </w:rPr>
  </w:style>
  <w:style w:type="character" w:customStyle="1" w:styleId="ListLabel56">
    <w:name w:val="ListLabel 56"/>
    <w:qFormat/>
    <w:rsid w:val="00B8606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86063"/>
    <w:rPr>
      <w:rFonts w:cs="Courier New"/>
    </w:rPr>
  </w:style>
  <w:style w:type="character" w:customStyle="1" w:styleId="ListLabel58">
    <w:name w:val="ListLabel 58"/>
    <w:qFormat/>
    <w:rsid w:val="00B86063"/>
    <w:rPr>
      <w:rFonts w:cs="Wingdings"/>
    </w:rPr>
  </w:style>
  <w:style w:type="character" w:customStyle="1" w:styleId="ListLabel59">
    <w:name w:val="ListLabel 59"/>
    <w:qFormat/>
    <w:rsid w:val="00B86063"/>
    <w:rPr>
      <w:rFonts w:cs="Symbol"/>
    </w:rPr>
  </w:style>
  <w:style w:type="character" w:customStyle="1" w:styleId="ListLabel60">
    <w:name w:val="ListLabel 60"/>
    <w:qFormat/>
    <w:rsid w:val="00B86063"/>
    <w:rPr>
      <w:rFonts w:cs="Courier New"/>
    </w:rPr>
  </w:style>
  <w:style w:type="character" w:customStyle="1" w:styleId="ListLabel61">
    <w:name w:val="ListLabel 61"/>
    <w:qFormat/>
    <w:rsid w:val="00B86063"/>
    <w:rPr>
      <w:rFonts w:cs="Wingdings"/>
    </w:rPr>
  </w:style>
  <w:style w:type="character" w:customStyle="1" w:styleId="ListLabel62">
    <w:name w:val="ListLabel 62"/>
    <w:qFormat/>
    <w:rsid w:val="00B86063"/>
    <w:rPr>
      <w:rFonts w:cs="Symbol"/>
    </w:rPr>
  </w:style>
  <w:style w:type="character" w:customStyle="1" w:styleId="ListLabel63">
    <w:name w:val="ListLabel 63"/>
    <w:qFormat/>
    <w:rsid w:val="00B86063"/>
    <w:rPr>
      <w:rFonts w:cs="Courier New"/>
    </w:rPr>
  </w:style>
  <w:style w:type="character" w:customStyle="1" w:styleId="ListLabel64">
    <w:name w:val="ListLabel 64"/>
    <w:qFormat/>
    <w:rsid w:val="00B86063"/>
    <w:rPr>
      <w:rFonts w:cs="Wingdings"/>
    </w:rPr>
  </w:style>
  <w:style w:type="character" w:customStyle="1" w:styleId="CharAttribute484">
    <w:name w:val="CharAttribute484"/>
    <w:qFormat/>
    <w:rsid w:val="00B8606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8606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8606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8606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8606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8606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86063"/>
    <w:rPr>
      <w:sz w:val="28"/>
      <w:szCs w:val="28"/>
    </w:rPr>
  </w:style>
  <w:style w:type="character" w:customStyle="1" w:styleId="ListLabel66">
    <w:name w:val="ListLabel 66"/>
    <w:qFormat/>
    <w:rsid w:val="00B86063"/>
    <w:rPr>
      <w:sz w:val="28"/>
      <w:szCs w:val="28"/>
    </w:rPr>
  </w:style>
  <w:style w:type="character" w:customStyle="1" w:styleId="aff4">
    <w:name w:val="Символ нумерации"/>
    <w:qFormat/>
    <w:rsid w:val="00B86063"/>
  </w:style>
  <w:style w:type="character" w:customStyle="1" w:styleId="ListLabel67">
    <w:name w:val="ListLabel 67"/>
    <w:qFormat/>
    <w:rsid w:val="00B86063"/>
    <w:rPr>
      <w:sz w:val="28"/>
      <w:szCs w:val="28"/>
    </w:rPr>
  </w:style>
  <w:style w:type="character" w:customStyle="1" w:styleId="ListLabel68">
    <w:name w:val="ListLabel 68"/>
    <w:qFormat/>
    <w:rsid w:val="00B86063"/>
    <w:rPr>
      <w:sz w:val="28"/>
      <w:szCs w:val="28"/>
    </w:rPr>
  </w:style>
  <w:style w:type="character" w:customStyle="1" w:styleId="ListLabel69">
    <w:name w:val="ListLabel 69"/>
    <w:qFormat/>
    <w:rsid w:val="00B86063"/>
    <w:rPr>
      <w:sz w:val="28"/>
      <w:szCs w:val="28"/>
    </w:rPr>
  </w:style>
  <w:style w:type="character" w:customStyle="1" w:styleId="ListLabel70">
    <w:name w:val="ListLabel 70"/>
    <w:qFormat/>
    <w:rsid w:val="00B86063"/>
    <w:rPr>
      <w:sz w:val="28"/>
      <w:szCs w:val="28"/>
    </w:rPr>
  </w:style>
  <w:style w:type="character" w:customStyle="1" w:styleId="ListLabel71">
    <w:name w:val="ListLabel 71"/>
    <w:qFormat/>
    <w:rsid w:val="00B86063"/>
    <w:rPr>
      <w:sz w:val="28"/>
      <w:szCs w:val="28"/>
    </w:rPr>
  </w:style>
  <w:style w:type="character" w:customStyle="1" w:styleId="ListLabel72">
    <w:name w:val="ListLabel 72"/>
    <w:qFormat/>
    <w:rsid w:val="00B86063"/>
    <w:rPr>
      <w:sz w:val="28"/>
      <w:szCs w:val="28"/>
    </w:rPr>
  </w:style>
  <w:style w:type="character" w:customStyle="1" w:styleId="ListLabel73">
    <w:name w:val="ListLabel 73"/>
    <w:qFormat/>
    <w:rsid w:val="00B86063"/>
    <w:rPr>
      <w:sz w:val="28"/>
      <w:szCs w:val="28"/>
    </w:rPr>
  </w:style>
  <w:style w:type="character" w:customStyle="1" w:styleId="ListLabel74">
    <w:name w:val="ListLabel 74"/>
    <w:qFormat/>
    <w:rsid w:val="00B86063"/>
    <w:rPr>
      <w:sz w:val="28"/>
      <w:szCs w:val="28"/>
    </w:rPr>
  </w:style>
  <w:style w:type="character" w:customStyle="1" w:styleId="ListLabel75">
    <w:name w:val="ListLabel 75"/>
    <w:qFormat/>
    <w:rsid w:val="00B86063"/>
    <w:rPr>
      <w:sz w:val="28"/>
      <w:szCs w:val="28"/>
    </w:rPr>
  </w:style>
  <w:style w:type="paragraph" w:styleId="aff5">
    <w:name w:val="List Paragraph"/>
    <w:basedOn w:val="a"/>
    <w:uiPriority w:val="34"/>
    <w:qFormat/>
    <w:rsid w:val="00B8606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8606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8606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8606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8606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86063"/>
    <w:rPr>
      <w:i/>
      <w:iCs/>
    </w:rPr>
  </w:style>
  <w:style w:type="paragraph" w:customStyle="1" w:styleId="aff9">
    <w:name w:val="Нормальный (таблица)"/>
    <w:basedOn w:val="a"/>
    <w:qFormat/>
    <w:rsid w:val="00B8606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8606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8606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8606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86063"/>
  </w:style>
  <w:style w:type="paragraph" w:customStyle="1" w:styleId="affe">
    <w:name w:val="Заголовок таблицы"/>
    <w:basedOn w:val="affd"/>
    <w:qFormat/>
    <w:rsid w:val="00B86063"/>
    <w:pPr>
      <w:jc w:val="center"/>
    </w:pPr>
    <w:rPr>
      <w:b/>
      <w:bCs/>
    </w:rPr>
  </w:style>
  <w:style w:type="paragraph" w:customStyle="1" w:styleId="Standard">
    <w:name w:val="Standard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86063"/>
    <w:pPr>
      <w:spacing w:after="140" w:line="276" w:lineRule="auto"/>
    </w:pPr>
  </w:style>
  <w:style w:type="paragraph" w:customStyle="1" w:styleId="1a">
    <w:name w:val="Обычный1"/>
    <w:qFormat/>
    <w:rsid w:val="00B8606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860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8606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8606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8606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8606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B86063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f7"/>
    <w:uiPriority w:val="59"/>
    <w:unhideWhenUsed/>
    <w:rsid w:val="00C779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511691-2172-4A86-A10C-3E59709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29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Школа</cp:lastModifiedBy>
  <cp:revision>47</cp:revision>
  <cp:lastPrinted>2025-05-20T09:39:00Z</cp:lastPrinted>
  <dcterms:created xsi:type="dcterms:W3CDTF">2022-05-19T11:23:00Z</dcterms:created>
  <dcterms:modified xsi:type="dcterms:W3CDTF">2025-05-20T09:43:00Z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